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3F2872" w:rsidRDefault="008046F9" w:rsidP="008046F9">
      <w:pPr>
        <w:spacing w:before="120" w:after="120" w:line="288" w:lineRule="auto"/>
        <w:jc w:val="both"/>
        <w:rPr>
          <w:b/>
          <w:sz w:val="26"/>
          <w:szCs w:val="26"/>
          <w:lang w:val="pt-BR"/>
        </w:rPr>
      </w:pPr>
      <w:r w:rsidRPr="003F2872">
        <w:rPr>
          <w:b/>
          <w:bCs/>
          <w:sz w:val="26"/>
          <w:szCs w:val="26"/>
          <w:lang w:val="pt-BR"/>
        </w:rPr>
        <w:t>Phụ lục 3. Bảng mã minh chứng</w:t>
      </w:r>
    </w:p>
    <w:p w:rsidR="008046F9" w:rsidRPr="003F2872" w:rsidRDefault="008046F9" w:rsidP="008046F9">
      <w:pPr>
        <w:spacing w:before="120" w:after="120" w:line="288" w:lineRule="auto"/>
        <w:jc w:val="center"/>
        <w:rPr>
          <w:b/>
          <w:sz w:val="26"/>
          <w:szCs w:val="26"/>
        </w:rPr>
      </w:pPr>
      <w:r w:rsidRPr="003F2872">
        <w:rPr>
          <w:b/>
          <w:sz w:val="26"/>
          <w:szCs w:val="26"/>
        </w:rPr>
        <w:t>BẢNG MÃ MINH CHỨNG</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82"/>
        <w:gridCol w:w="993"/>
        <w:gridCol w:w="1241"/>
        <w:gridCol w:w="1134"/>
        <w:gridCol w:w="4961"/>
      </w:tblGrid>
      <w:tr w:rsidR="008046F9" w:rsidRPr="003F2872" w:rsidTr="00202137">
        <w:trPr>
          <w:trHeight w:val="660"/>
          <w:tblHeader/>
        </w:trPr>
        <w:tc>
          <w:tcPr>
            <w:tcW w:w="738"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TT</w:t>
            </w:r>
          </w:p>
        </w:tc>
        <w:tc>
          <w:tcPr>
            <w:tcW w:w="882"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chí</w:t>
            </w:r>
          </w:p>
        </w:tc>
        <w:tc>
          <w:tcPr>
            <w:tcW w:w="993"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chuẩn</w:t>
            </w:r>
          </w:p>
        </w:tc>
        <w:tc>
          <w:tcPr>
            <w:tcW w:w="124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Mã minh chứng</w:t>
            </w:r>
          </w:p>
        </w:tc>
        <w:tc>
          <w:tcPr>
            <w:tcW w:w="1134"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Minh chứng sử dụng chung</w:t>
            </w:r>
          </w:p>
        </w:tc>
        <w:tc>
          <w:tcPr>
            <w:tcW w:w="496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Tên minh chứng</w:t>
            </w:r>
          </w:p>
        </w:tc>
      </w:tr>
      <w:tr w:rsidR="008046F9" w:rsidRPr="003F2872" w:rsidTr="00202137">
        <w:trPr>
          <w:trHeight w:val="935"/>
          <w:tblHeader/>
        </w:trPr>
        <w:tc>
          <w:tcPr>
            <w:tcW w:w="738" w:type="dxa"/>
            <w:vMerge/>
            <w:hideMark/>
          </w:tcPr>
          <w:p w:rsidR="008046F9" w:rsidRPr="003F2872" w:rsidRDefault="008046F9" w:rsidP="00914B2A">
            <w:pPr>
              <w:spacing w:before="120" w:after="120" w:line="288" w:lineRule="auto"/>
              <w:jc w:val="center"/>
              <w:rPr>
                <w:b/>
                <w:bCs/>
                <w:sz w:val="26"/>
                <w:szCs w:val="26"/>
              </w:rPr>
            </w:pPr>
          </w:p>
        </w:tc>
        <w:tc>
          <w:tcPr>
            <w:tcW w:w="882" w:type="dxa"/>
            <w:vMerge/>
            <w:hideMark/>
          </w:tcPr>
          <w:p w:rsidR="008046F9" w:rsidRPr="003F2872" w:rsidRDefault="008046F9" w:rsidP="00914B2A">
            <w:pPr>
              <w:spacing w:before="120" w:after="120" w:line="288" w:lineRule="auto"/>
              <w:jc w:val="center"/>
              <w:rPr>
                <w:b/>
                <w:bCs/>
                <w:sz w:val="26"/>
                <w:szCs w:val="26"/>
              </w:rPr>
            </w:pPr>
          </w:p>
        </w:tc>
        <w:tc>
          <w:tcPr>
            <w:tcW w:w="993" w:type="dxa"/>
            <w:vMerge/>
            <w:hideMark/>
          </w:tcPr>
          <w:p w:rsidR="008046F9" w:rsidRPr="003F2872" w:rsidRDefault="008046F9" w:rsidP="00914B2A">
            <w:pPr>
              <w:spacing w:before="120" w:after="120" w:line="288" w:lineRule="auto"/>
              <w:jc w:val="center"/>
              <w:rPr>
                <w:b/>
                <w:bCs/>
                <w:sz w:val="26"/>
                <w:szCs w:val="26"/>
              </w:rPr>
            </w:pPr>
          </w:p>
        </w:tc>
        <w:tc>
          <w:tcPr>
            <w:tcW w:w="1241" w:type="dxa"/>
            <w:vMerge/>
            <w:hideMark/>
          </w:tcPr>
          <w:p w:rsidR="008046F9" w:rsidRPr="003F2872" w:rsidRDefault="008046F9" w:rsidP="00914B2A">
            <w:pPr>
              <w:spacing w:before="120" w:after="120" w:line="288" w:lineRule="auto"/>
              <w:rPr>
                <w:b/>
                <w:bCs/>
                <w:sz w:val="26"/>
                <w:szCs w:val="26"/>
              </w:rPr>
            </w:pPr>
          </w:p>
        </w:tc>
        <w:tc>
          <w:tcPr>
            <w:tcW w:w="1134" w:type="dxa"/>
            <w:vMerge/>
            <w:hideMark/>
          </w:tcPr>
          <w:p w:rsidR="008046F9" w:rsidRPr="003F2872" w:rsidRDefault="008046F9" w:rsidP="00914B2A">
            <w:pPr>
              <w:spacing w:before="120" w:after="120" w:line="288" w:lineRule="auto"/>
              <w:rPr>
                <w:b/>
                <w:bCs/>
                <w:sz w:val="26"/>
                <w:szCs w:val="26"/>
              </w:rPr>
            </w:pPr>
          </w:p>
        </w:tc>
        <w:tc>
          <w:tcPr>
            <w:tcW w:w="4961" w:type="dxa"/>
            <w:vMerge/>
            <w:hideMark/>
          </w:tcPr>
          <w:p w:rsidR="008046F9" w:rsidRPr="003F2872" w:rsidRDefault="008046F9" w:rsidP="00914B2A">
            <w:pPr>
              <w:spacing w:before="120" w:after="120" w:line="288" w:lineRule="auto"/>
              <w:jc w:val="both"/>
              <w:rPr>
                <w:b/>
                <w:bCs/>
                <w:sz w:val="26"/>
                <w:szCs w:val="26"/>
              </w:rPr>
            </w:pPr>
          </w:p>
        </w:tc>
      </w:tr>
      <w:tr w:rsidR="004E0DB0" w:rsidRPr="003F2872" w:rsidTr="008B63BB">
        <w:trPr>
          <w:trHeight w:val="330"/>
        </w:trPr>
        <w:tc>
          <w:tcPr>
            <w:tcW w:w="738" w:type="dxa"/>
            <w:vMerge w:val="restart"/>
            <w:noWrap/>
            <w:vAlign w:val="center"/>
          </w:tcPr>
          <w:p w:rsidR="004E0DB0" w:rsidRPr="008B63BB"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hideMark/>
          </w:tcPr>
          <w:p w:rsidR="004E0DB0" w:rsidRPr="003F2872" w:rsidRDefault="004E0DB0" w:rsidP="00914B2A">
            <w:pPr>
              <w:spacing w:before="120" w:after="120" w:line="288" w:lineRule="auto"/>
              <w:jc w:val="center"/>
              <w:rPr>
                <w:sz w:val="26"/>
                <w:szCs w:val="26"/>
              </w:rPr>
            </w:pPr>
            <w:r w:rsidRPr="003F2872">
              <w:rPr>
                <w:sz w:val="26"/>
                <w:szCs w:val="26"/>
              </w:rPr>
              <w:t>1</w:t>
            </w:r>
          </w:p>
        </w:tc>
        <w:tc>
          <w:tcPr>
            <w:tcW w:w="993" w:type="dxa"/>
            <w:vMerge w:val="restart"/>
            <w:noWrap/>
            <w:vAlign w:val="center"/>
            <w:hideMark/>
          </w:tcPr>
          <w:p w:rsidR="004E0DB0" w:rsidRPr="003F2872" w:rsidRDefault="004E0DB0" w:rsidP="00914B2A">
            <w:pPr>
              <w:spacing w:before="120" w:after="120" w:line="288" w:lineRule="auto"/>
              <w:jc w:val="center"/>
              <w:rPr>
                <w:sz w:val="26"/>
                <w:szCs w:val="26"/>
              </w:rPr>
            </w:pPr>
            <w:r w:rsidRPr="003F2872">
              <w:rPr>
                <w:sz w:val="26"/>
                <w:szCs w:val="26"/>
              </w:rPr>
              <w:t>1</w:t>
            </w:r>
            <w:r>
              <w:rPr>
                <w:sz w:val="26"/>
                <w:szCs w:val="26"/>
              </w:rPr>
              <w:t>.1</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hideMark/>
          </w:tcPr>
          <w:p w:rsidR="004E0DB0" w:rsidRPr="003F2872" w:rsidRDefault="004E0DB0" w:rsidP="00914B2A">
            <w:pPr>
              <w:spacing w:before="120" w:after="120" w:line="288" w:lineRule="auto"/>
              <w:rPr>
                <w:sz w:val="26"/>
                <w:szCs w:val="26"/>
              </w:rPr>
            </w:pPr>
          </w:p>
        </w:tc>
        <w:tc>
          <w:tcPr>
            <w:tcW w:w="4961" w:type="dxa"/>
            <w:noWrap/>
            <w:vAlign w:val="center"/>
          </w:tcPr>
          <w:p w:rsidR="004E0DB0" w:rsidRPr="00785069" w:rsidRDefault="004E0DB0" w:rsidP="006A3937">
            <w:pPr>
              <w:spacing w:before="120" w:after="120" w:line="288" w:lineRule="auto"/>
              <w:jc w:val="both"/>
              <w:rPr>
                <w:sz w:val="26"/>
                <w:szCs w:val="26"/>
              </w:rPr>
            </w:pPr>
            <w:r w:rsidRPr="00785069">
              <w:rPr>
                <w:sz w:val="26"/>
                <w:szCs w:val="26"/>
              </w:rPr>
              <w:t xml:space="preserve">Quy chế tổ chức và hoạt động Trường Cao Lý Tự Trọng Tp.HCM ban hành theo </w:t>
            </w:r>
            <w:r w:rsidRPr="00785069">
              <w:rPr>
                <w:bCs/>
                <w:sz w:val="26"/>
                <w:szCs w:val="26"/>
                <w:lang w:val="nb-NO"/>
              </w:rPr>
              <w:t xml:space="preserve">Quyết định số </w:t>
            </w:r>
            <w:r w:rsidRPr="00785069">
              <w:rPr>
                <w:sz w:val="26"/>
                <w:szCs w:val="26"/>
                <w:highlight w:val="yellow"/>
                <w:lang w:val="pt-BR"/>
              </w:rPr>
              <w:t>306 /QĐ-LTT-TC ngày 11/4/2020</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2330AA" w:rsidRDefault="004E0DB0" w:rsidP="006A3937">
            <w:pPr>
              <w:spacing w:before="120" w:after="120" w:line="288" w:lineRule="auto"/>
              <w:jc w:val="both"/>
              <w:rPr>
                <w:sz w:val="26"/>
                <w:szCs w:val="26"/>
              </w:rPr>
            </w:pPr>
            <w:r>
              <w:rPr>
                <w:sz w:val="26"/>
                <w:szCs w:val="26"/>
              </w:rPr>
              <w:t>Kế hoạch chiến lược phát triển Trường giai đoạn 2019-2021, tầm nhìn đến năm 2025</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2330AA" w:rsidRDefault="004E0DB0" w:rsidP="006A3937">
            <w:pPr>
              <w:spacing w:before="120" w:after="120" w:line="288" w:lineRule="auto"/>
              <w:jc w:val="both"/>
              <w:rPr>
                <w:sz w:val="26"/>
                <w:szCs w:val="26"/>
              </w:rPr>
            </w:pPr>
            <w:r w:rsidRPr="002330AA">
              <w:rPr>
                <w:sz w:val="26"/>
                <w:szCs w:val="26"/>
              </w:rPr>
              <w:t>Chương trình hành động của trường cao đẳng Lý Tự Trọng Tp.HCM năm 2020 và những năm tiếp theo</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2330AA" w:rsidRDefault="004E0DB0" w:rsidP="006A3937">
            <w:pPr>
              <w:spacing w:before="120" w:after="120" w:line="288" w:lineRule="auto"/>
              <w:jc w:val="both"/>
              <w:rPr>
                <w:sz w:val="26"/>
                <w:szCs w:val="26"/>
              </w:rPr>
            </w:pPr>
            <w:r w:rsidRPr="00A03792">
              <w:rPr>
                <w:sz w:val="26"/>
                <w:szCs w:val="26"/>
                <w:lang w:val="pt-BR"/>
              </w:rPr>
              <w:t>Quy định chức năng nhiệm vụ của các đơn vị và Hội đồng thuộc trường ban hành theo QĐ số 1216/QĐ-LTT ngày 02/11/2018</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6A3937">
            <w:pPr>
              <w:spacing w:before="120" w:after="120" w:line="288" w:lineRule="auto"/>
              <w:jc w:val="both"/>
              <w:rPr>
                <w:sz w:val="26"/>
                <w:szCs w:val="26"/>
              </w:rPr>
            </w:pPr>
            <w:r w:rsidRPr="002330AA">
              <w:rPr>
                <w:sz w:val="26"/>
                <w:szCs w:val="26"/>
              </w:rPr>
              <w:t xml:space="preserve">Bảng thống kê của </w:t>
            </w:r>
            <w:r w:rsidRPr="002330AA">
              <w:rPr>
                <w:iCs/>
                <w:sz w:val="26"/>
                <w:szCs w:val="26"/>
              </w:rPr>
              <w:t>Trung tâm Dự báo nhu cầu nhân lực và Thông tin thị trường lao động TP. Hồ Chí Minh</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E97F89" w:rsidRDefault="004E0DB0" w:rsidP="006A3937">
            <w:pPr>
              <w:spacing w:before="120" w:after="120" w:line="288" w:lineRule="auto"/>
              <w:jc w:val="both"/>
              <w:rPr>
                <w:sz w:val="26"/>
                <w:szCs w:val="26"/>
              </w:rPr>
            </w:pPr>
            <w:r w:rsidRPr="00E97F89">
              <w:rPr>
                <w:sz w:val="26"/>
                <w:szCs w:val="26"/>
                <w:lang w:val="es-ES"/>
              </w:rPr>
              <w:t>Giấy chứng nhận đăng ký hoạt động GDNN</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E97F89" w:rsidRDefault="004E0DB0" w:rsidP="006A3937">
            <w:pPr>
              <w:spacing w:before="120" w:after="120" w:line="288" w:lineRule="auto"/>
              <w:jc w:val="both"/>
              <w:rPr>
                <w:sz w:val="26"/>
                <w:szCs w:val="26"/>
              </w:rPr>
            </w:pPr>
            <w:r w:rsidRPr="00E97F89">
              <w:rPr>
                <w:sz w:val="26"/>
                <w:szCs w:val="26"/>
              </w:rPr>
              <w:t>Kế hoạch năm học</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E97F89" w:rsidRDefault="004E0DB0" w:rsidP="006A3937">
            <w:pPr>
              <w:spacing w:before="120" w:after="120" w:line="288" w:lineRule="auto"/>
              <w:jc w:val="both"/>
              <w:rPr>
                <w:sz w:val="26"/>
                <w:szCs w:val="26"/>
              </w:rPr>
            </w:pPr>
            <w:r w:rsidRPr="00E97F89">
              <w:rPr>
                <w:sz w:val="26"/>
                <w:szCs w:val="26"/>
              </w:rPr>
              <w:t>Báo cáo tổng kết năm học</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E97F89" w:rsidRDefault="004E0DB0" w:rsidP="006A3937">
            <w:pPr>
              <w:spacing w:before="120" w:after="120" w:line="288" w:lineRule="auto"/>
              <w:jc w:val="both"/>
              <w:rPr>
                <w:sz w:val="26"/>
                <w:szCs w:val="26"/>
              </w:rPr>
            </w:pPr>
            <w:r w:rsidRPr="00E97F89">
              <w:rPr>
                <w:sz w:val="26"/>
                <w:szCs w:val="26"/>
              </w:rPr>
              <w:t>Nghị quyết Hội nghị CB-CC-VC</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E97F89" w:rsidRDefault="004E0DB0" w:rsidP="006A3937">
            <w:pPr>
              <w:spacing w:before="120" w:after="120" w:line="288" w:lineRule="auto"/>
              <w:jc w:val="both"/>
              <w:rPr>
                <w:sz w:val="26"/>
                <w:szCs w:val="26"/>
              </w:rPr>
            </w:pPr>
            <w:r w:rsidRPr="00E97F89">
              <w:rPr>
                <w:sz w:val="26"/>
                <w:szCs w:val="26"/>
                <w:lang w:val="pt-BR"/>
              </w:rPr>
              <w:t>Công bố mục tiêu, sứ mạng, nhiệm vụ trên: Website của trường: http:/www.lttc.edu.vn, Sổ tay giáo dục định hướng của HSSV, Hội nghị tuyển sinh, nội dung sinh hoạt đầu khóa, đối thoại với HSSV</w:t>
            </w:r>
            <w:r>
              <w:rPr>
                <w:sz w:val="26"/>
                <w:szCs w:val="26"/>
                <w:lang w:val="pt-BR"/>
              </w:rPr>
              <w:t>; phương tiện truyền thông</w:t>
            </w:r>
          </w:p>
        </w:tc>
      </w:tr>
      <w:tr w:rsidR="004E0DB0" w:rsidRPr="003F2872" w:rsidTr="008B63BB">
        <w:trPr>
          <w:trHeight w:val="330"/>
        </w:trPr>
        <w:tc>
          <w:tcPr>
            <w:tcW w:w="738" w:type="dxa"/>
            <w:vMerge/>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4E0DB0" w:rsidRPr="003F2872" w:rsidRDefault="004E0DB0" w:rsidP="00914B2A">
            <w:pPr>
              <w:spacing w:before="120" w:after="120" w:line="288" w:lineRule="auto"/>
              <w:jc w:val="center"/>
              <w:rPr>
                <w:sz w:val="26"/>
                <w:szCs w:val="26"/>
              </w:rPr>
            </w:pPr>
          </w:p>
        </w:tc>
        <w:tc>
          <w:tcPr>
            <w:tcW w:w="993" w:type="dxa"/>
            <w:vMerge/>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Default="004E0DB0" w:rsidP="00914B2A">
            <w:pPr>
              <w:spacing w:before="120" w:after="120" w:line="288" w:lineRule="auto"/>
              <w:jc w:val="both"/>
              <w:rPr>
                <w:sz w:val="26"/>
                <w:szCs w:val="26"/>
              </w:rPr>
            </w:pPr>
          </w:p>
        </w:tc>
      </w:tr>
      <w:tr w:rsidR="004E0DB0" w:rsidRPr="003F2872" w:rsidTr="004E0DB0">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r>
              <w:rPr>
                <w:sz w:val="26"/>
                <w:szCs w:val="26"/>
              </w:rPr>
              <w:t>1</w:t>
            </w:r>
          </w:p>
        </w:tc>
        <w:tc>
          <w:tcPr>
            <w:tcW w:w="993" w:type="dxa"/>
            <w:noWrap/>
            <w:vAlign w:val="center"/>
          </w:tcPr>
          <w:p w:rsidR="004E0DB0" w:rsidRPr="003F2872" w:rsidRDefault="004E0DB0" w:rsidP="00914B2A">
            <w:pPr>
              <w:spacing w:before="120" w:after="120" w:line="288" w:lineRule="auto"/>
              <w:jc w:val="center"/>
              <w:rPr>
                <w:sz w:val="26"/>
                <w:szCs w:val="26"/>
              </w:rPr>
            </w:pPr>
            <w:r>
              <w:rPr>
                <w:sz w:val="26"/>
                <w:szCs w:val="26"/>
              </w:rPr>
              <w:t>1.3</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hideMark/>
          </w:tcPr>
          <w:p w:rsidR="004E0DB0" w:rsidRPr="003F2872" w:rsidRDefault="004E0DB0" w:rsidP="00914B2A">
            <w:pPr>
              <w:spacing w:before="120" w:after="120" w:line="288" w:lineRule="auto"/>
              <w:rPr>
                <w:sz w:val="26"/>
                <w:szCs w:val="26"/>
              </w:rPr>
            </w:pPr>
          </w:p>
        </w:tc>
        <w:tc>
          <w:tcPr>
            <w:tcW w:w="4961" w:type="dxa"/>
            <w:noWrap/>
            <w:vAlign w:val="center"/>
          </w:tcPr>
          <w:p w:rsidR="004E0DB0" w:rsidRPr="00134920" w:rsidRDefault="004E0DB0" w:rsidP="006A3937">
            <w:pPr>
              <w:spacing w:before="120" w:after="120" w:line="288" w:lineRule="auto"/>
              <w:jc w:val="both"/>
              <w:rPr>
                <w:sz w:val="26"/>
                <w:szCs w:val="26"/>
              </w:rPr>
            </w:pPr>
            <w:r w:rsidRPr="00134920">
              <w:rPr>
                <w:sz w:val="26"/>
                <w:szCs w:val="26"/>
              </w:rPr>
              <w:t>Quyết định thành lập Trường Cao đẳng Kỹ thuật Lý Tự Trọng TP.HCM số 621/QĐ-BGD&amp;ĐT-TCCB ngày 03 tháng 02 năm 2005 của Bộ GD&amp;ĐT</w:t>
            </w:r>
          </w:p>
        </w:tc>
      </w:tr>
      <w:tr w:rsidR="004E0DB0" w:rsidRPr="003F2872" w:rsidTr="004E0DB0">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134920" w:rsidRDefault="004E0DB0" w:rsidP="006A3937">
            <w:pPr>
              <w:spacing w:before="120" w:after="120" w:line="288" w:lineRule="auto"/>
              <w:jc w:val="both"/>
              <w:rPr>
                <w:sz w:val="26"/>
                <w:szCs w:val="26"/>
              </w:rPr>
            </w:pPr>
            <w:r w:rsidRPr="00134920">
              <w:rPr>
                <w:sz w:val="26"/>
                <w:szCs w:val="26"/>
              </w:rPr>
              <w:t>Quyết định thành lập Trường Dạy nghề Trung học Lý Tự Trọng số 18/QĐ-UB ngày 01/02/1986 của Ủy ban Nhân dân Tp.HCM</w:t>
            </w:r>
          </w:p>
        </w:tc>
      </w:tr>
      <w:tr w:rsidR="004E0DB0" w:rsidRPr="003F2872" w:rsidTr="004E0DB0">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134920" w:rsidRDefault="004E0DB0" w:rsidP="006A3937">
            <w:pPr>
              <w:spacing w:before="120" w:after="120" w:line="288" w:lineRule="auto"/>
              <w:jc w:val="both"/>
              <w:rPr>
                <w:sz w:val="26"/>
                <w:szCs w:val="26"/>
              </w:rPr>
            </w:pPr>
            <w:r w:rsidRPr="00134920">
              <w:rPr>
                <w:sz w:val="26"/>
                <w:szCs w:val="26"/>
              </w:rPr>
              <w:t>Quyết định đổi tên Trường Cao đẳng Kỹ thuật Lý Tự Trọng TPHCM thành trường Trường Cao đẳng Lý Tự Trọng TPHCM số 1130/QĐ-BLĐTBXH</w:t>
            </w:r>
          </w:p>
        </w:tc>
      </w:tr>
      <w:tr w:rsidR="004E0DB0" w:rsidRPr="003F2872" w:rsidTr="004E0DB0">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6A3937">
            <w:pPr>
              <w:spacing w:before="120" w:after="120" w:line="288" w:lineRule="auto"/>
              <w:jc w:val="both"/>
              <w:rPr>
                <w:sz w:val="26"/>
                <w:szCs w:val="26"/>
              </w:rPr>
            </w:pPr>
            <w:r>
              <w:rPr>
                <w:sz w:val="26"/>
                <w:szCs w:val="26"/>
              </w:rPr>
              <w:t>Quyết định thành lập 22 đơn vị trực thuộc trường</w:t>
            </w:r>
          </w:p>
        </w:tc>
      </w:tr>
      <w:tr w:rsidR="004E0DB0" w:rsidRPr="003F2872" w:rsidTr="004E0DB0">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C85659" w:rsidRDefault="004E0DB0" w:rsidP="006A3937">
            <w:pPr>
              <w:spacing w:before="120" w:after="120" w:line="288" w:lineRule="auto"/>
              <w:jc w:val="both"/>
              <w:rPr>
                <w:sz w:val="26"/>
                <w:szCs w:val="26"/>
              </w:rPr>
            </w:pPr>
            <w:r w:rsidRPr="00C85659">
              <w:rPr>
                <w:sz w:val="26"/>
                <w:szCs w:val="26"/>
              </w:rPr>
              <w:t>Văn kiện Hội nghị CB, CC, VC năm học 2017- 2018; 2018 – 2019; 2019 –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4E0DB0" w:rsidRPr="006524A6" w:rsidRDefault="004E0DB0" w:rsidP="00914B2A">
            <w:pPr>
              <w:spacing w:before="120" w:after="120" w:line="288" w:lineRule="auto"/>
              <w:jc w:val="center"/>
              <w:rPr>
                <w:sz w:val="26"/>
                <w:szCs w:val="26"/>
                <w:highlight w:val="yellow"/>
              </w:rPr>
            </w:pPr>
            <w:r w:rsidRPr="006524A6">
              <w:rPr>
                <w:sz w:val="26"/>
                <w:szCs w:val="26"/>
                <w:highlight w:val="yellow"/>
              </w:rPr>
              <w:t>1</w:t>
            </w:r>
          </w:p>
        </w:tc>
        <w:tc>
          <w:tcPr>
            <w:tcW w:w="993" w:type="dxa"/>
            <w:noWrap/>
            <w:vAlign w:val="center"/>
            <w:hideMark/>
          </w:tcPr>
          <w:p w:rsidR="004E0DB0" w:rsidRPr="006524A6" w:rsidRDefault="004E0DB0" w:rsidP="00914B2A">
            <w:pPr>
              <w:spacing w:before="120" w:after="120" w:line="288" w:lineRule="auto"/>
              <w:jc w:val="center"/>
              <w:rPr>
                <w:sz w:val="26"/>
                <w:szCs w:val="26"/>
                <w:highlight w:val="yellow"/>
              </w:rPr>
            </w:pPr>
            <w:r w:rsidRPr="006524A6">
              <w:rPr>
                <w:sz w:val="26"/>
                <w:szCs w:val="26"/>
                <w:highlight w:val="yellow"/>
              </w:rPr>
              <w:t>1.4</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hideMark/>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r w:rsidRPr="00B65271">
              <w:rPr>
                <w:i/>
                <w:sz w:val="26"/>
                <w:szCs w:val="26"/>
              </w:rPr>
              <w:t>Dự thảo văn kiện hội nghị CB, CC, VC năm học 2017 – 2018; 2018 – 2019; 2019 –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B65271" w:rsidRDefault="004E0DB0" w:rsidP="00914B2A">
            <w:pPr>
              <w:spacing w:before="120" w:after="120" w:line="288" w:lineRule="auto"/>
              <w:jc w:val="both"/>
              <w:rPr>
                <w:i/>
                <w:sz w:val="26"/>
                <w:szCs w:val="26"/>
              </w:rPr>
            </w:pPr>
            <w:r w:rsidRPr="00B65271">
              <w:rPr>
                <w:i/>
                <w:sz w:val="26"/>
                <w:szCs w:val="26"/>
              </w:rPr>
              <w:t>Bảng tổng hợp góp ý văn kiện hội nghị năm học 2017 – 2018; 2018 – 2019; 2019 –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B65271" w:rsidRDefault="004E0DB0" w:rsidP="00914B2A">
            <w:pPr>
              <w:spacing w:before="120" w:after="120" w:line="288" w:lineRule="auto"/>
              <w:jc w:val="both"/>
              <w:rPr>
                <w:i/>
                <w:sz w:val="26"/>
                <w:szCs w:val="26"/>
              </w:rPr>
            </w:pPr>
            <w:r w:rsidRPr="00B65271">
              <w:rPr>
                <w:i/>
                <w:sz w:val="26"/>
                <w:szCs w:val="26"/>
              </w:rPr>
              <w:t>Biên bản họp Ban tổ chức Hội nghị CB, CC, VC năm học 2017 – 2018; 2018 – 2019; 2019 –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B65271" w:rsidRDefault="004E0DB0" w:rsidP="00914B2A">
            <w:pPr>
              <w:spacing w:before="120" w:after="120" w:line="288" w:lineRule="auto"/>
              <w:jc w:val="both"/>
              <w:rPr>
                <w:i/>
                <w:sz w:val="26"/>
                <w:szCs w:val="26"/>
              </w:rPr>
            </w:pPr>
            <w:r w:rsidRPr="00B65271">
              <w:rPr>
                <w:i/>
                <w:sz w:val="26"/>
                <w:szCs w:val="26"/>
              </w:rPr>
              <w:t>Biên bản họp Ban chấp hành Đảng bộ</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B65271" w:rsidRDefault="004E0DB0" w:rsidP="00914B2A">
            <w:pPr>
              <w:spacing w:before="120" w:after="120" w:line="288" w:lineRule="auto"/>
              <w:jc w:val="both"/>
              <w:rPr>
                <w:i/>
                <w:sz w:val="26"/>
                <w:szCs w:val="26"/>
              </w:rPr>
            </w:pPr>
            <w:r w:rsidRPr="00B65271">
              <w:rPr>
                <w:i/>
                <w:sz w:val="26"/>
                <w:szCs w:val="26"/>
              </w:rPr>
              <w:t>Biên bản họp Ban Giám hiệu</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B65271" w:rsidRDefault="004E0DB0" w:rsidP="00914B2A">
            <w:pPr>
              <w:spacing w:before="120" w:after="120" w:line="288" w:lineRule="auto"/>
              <w:jc w:val="both"/>
              <w:rPr>
                <w:i/>
                <w:sz w:val="26"/>
                <w:szCs w:val="26"/>
              </w:rPr>
            </w:pPr>
            <w:r w:rsidRPr="00844078">
              <w:rPr>
                <w:i/>
                <w:sz w:val="26"/>
                <w:szCs w:val="26"/>
              </w:rPr>
              <w:t>Danh mục các văn bản được rà soát, thay đổi hoặc bổ sung</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844078" w:rsidRDefault="004E0DB0" w:rsidP="00914B2A">
            <w:pPr>
              <w:spacing w:before="120" w:after="120" w:line="288" w:lineRule="auto"/>
              <w:jc w:val="both"/>
              <w:rPr>
                <w:i/>
                <w:sz w:val="26"/>
                <w:szCs w:val="26"/>
              </w:rPr>
            </w:pPr>
            <w:r w:rsidRPr="00B65271">
              <w:rPr>
                <w:i/>
                <w:sz w:val="26"/>
                <w:szCs w:val="26"/>
              </w:rPr>
              <w:t>Báo cáo công tác pháp chế năm học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B65271" w:rsidRDefault="004E0DB0" w:rsidP="00914B2A">
            <w:pPr>
              <w:spacing w:before="120" w:after="120" w:line="288" w:lineRule="auto"/>
              <w:jc w:val="both"/>
              <w:rPr>
                <w:i/>
                <w:sz w:val="26"/>
                <w:szCs w:val="26"/>
              </w:rPr>
            </w:pPr>
            <w:r w:rsidRPr="00B65271">
              <w:rPr>
                <w:i/>
                <w:sz w:val="26"/>
                <w:szCs w:val="26"/>
              </w:rPr>
              <w:t>Nghị quyết Ban chấp hành Đảng bộ</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r>
              <w:rPr>
                <w:sz w:val="26"/>
                <w:szCs w:val="26"/>
              </w:rPr>
              <w:t>3.1</w:t>
            </w:r>
          </w:p>
        </w:tc>
        <w:tc>
          <w:tcPr>
            <w:tcW w:w="4961" w:type="dxa"/>
            <w:noWrap/>
            <w:vAlign w:val="center"/>
          </w:tcPr>
          <w:p w:rsidR="004E0DB0" w:rsidRPr="00B65271" w:rsidRDefault="004E0DB0" w:rsidP="00914B2A">
            <w:pPr>
              <w:spacing w:before="120" w:after="120" w:line="288" w:lineRule="auto"/>
              <w:jc w:val="both"/>
              <w:rPr>
                <w:i/>
                <w:sz w:val="26"/>
                <w:szCs w:val="26"/>
              </w:rPr>
            </w:pPr>
            <w:r w:rsidRPr="00B65271">
              <w:rPr>
                <w:i/>
                <w:sz w:val="26"/>
                <w:szCs w:val="26"/>
              </w:rPr>
              <w:t>Mục thông báo trên trang egov.lttc.edu.vn</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4E0DB0" w:rsidRPr="003F2872" w:rsidRDefault="004E0DB0"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4E0DB0" w:rsidRPr="003F2872" w:rsidRDefault="004E0DB0" w:rsidP="00914B2A">
            <w:pPr>
              <w:spacing w:before="120" w:after="120" w:line="288" w:lineRule="auto"/>
              <w:jc w:val="center"/>
              <w:rPr>
                <w:sz w:val="26"/>
                <w:szCs w:val="26"/>
              </w:rPr>
            </w:pPr>
            <w:r w:rsidRPr="003F2872">
              <w:rPr>
                <w:sz w:val="26"/>
                <w:szCs w:val="26"/>
              </w:rPr>
              <w:t>1</w:t>
            </w:r>
            <w:r>
              <w:rPr>
                <w:sz w:val="26"/>
                <w:szCs w:val="26"/>
              </w:rPr>
              <w:t>.5</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hideMark/>
          </w:tcPr>
          <w:p w:rsidR="004E0DB0" w:rsidRPr="003F2872" w:rsidRDefault="004E0DB0" w:rsidP="00914B2A">
            <w:pPr>
              <w:spacing w:before="120" w:after="120" w:line="288" w:lineRule="auto"/>
              <w:rPr>
                <w:sz w:val="26"/>
                <w:szCs w:val="26"/>
              </w:rPr>
            </w:pPr>
            <w:r w:rsidRPr="003F2872">
              <w:rPr>
                <w:sz w:val="26"/>
                <w:szCs w:val="26"/>
              </w:rPr>
              <w:t> </w:t>
            </w: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p>
        </w:tc>
        <w:tc>
          <w:tcPr>
            <w:tcW w:w="993" w:type="dxa"/>
            <w:noWrap/>
            <w:vAlign w:val="center"/>
          </w:tcPr>
          <w:p w:rsidR="004E0DB0" w:rsidRPr="003F2872"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B61364" w:rsidRPr="003F2872" w:rsidTr="008B63BB">
        <w:trPr>
          <w:trHeight w:val="330"/>
        </w:trPr>
        <w:tc>
          <w:tcPr>
            <w:tcW w:w="738" w:type="dxa"/>
            <w:noWrap/>
            <w:vAlign w:val="center"/>
          </w:tcPr>
          <w:p w:rsidR="00B61364" w:rsidRPr="003F2872" w:rsidRDefault="00B61364"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61364" w:rsidRPr="003F2872" w:rsidRDefault="00B61364" w:rsidP="00914B2A">
            <w:pPr>
              <w:spacing w:before="120" w:after="120" w:line="288" w:lineRule="auto"/>
              <w:jc w:val="center"/>
              <w:rPr>
                <w:sz w:val="26"/>
                <w:szCs w:val="26"/>
              </w:rPr>
            </w:pPr>
          </w:p>
        </w:tc>
        <w:tc>
          <w:tcPr>
            <w:tcW w:w="993" w:type="dxa"/>
            <w:noWrap/>
            <w:vAlign w:val="center"/>
          </w:tcPr>
          <w:p w:rsidR="00B61364" w:rsidRPr="003F2872" w:rsidRDefault="00B61364" w:rsidP="00914B2A">
            <w:pPr>
              <w:spacing w:before="120" w:after="120" w:line="288" w:lineRule="auto"/>
              <w:jc w:val="center"/>
              <w:rPr>
                <w:sz w:val="26"/>
                <w:szCs w:val="26"/>
              </w:rPr>
            </w:pPr>
          </w:p>
        </w:tc>
        <w:tc>
          <w:tcPr>
            <w:tcW w:w="1241" w:type="dxa"/>
            <w:noWrap/>
            <w:vAlign w:val="center"/>
          </w:tcPr>
          <w:p w:rsidR="00B61364" w:rsidRPr="003F2872" w:rsidRDefault="00B61364" w:rsidP="00914B2A">
            <w:pPr>
              <w:spacing w:before="120" w:after="120" w:line="288" w:lineRule="auto"/>
              <w:rPr>
                <w:sz w:val="26"/>
                <w:szCs w:val="26"/>
              </w:rPr>
            </w:pPr>
          </w:p>
        </w:tc>
        <w:tc>
          <w:tcPr>
            <w:tcW w:w="1134" w:type="dxa"/>
            <w:noWrap/>
            <w:vAlign w:val="center"/>
          </w:tcPr>
          <w:p w:rsidR="00B61364" w:rsidRPr="003F2872" w:rsidRDefault="00B61364" w:rsidP="00914B2A">
            <w:pPr>
              <w:spacing w:before="120" w:after="120" w:line="288" w:lineRule="auto"/>
              <w:rPr>
                <w:sz w:val="26"/>
                <w:szCs w:val="26"/>
              </w:rPr>
            </w:pPr>
          </w:p>
        </w:tc>
        <w:tc>
          <w:tcPr>
            <w:tcW w:w="4961" w:type="dxa"/>
            <w:noWrap/>
            <w:vAlign w:val="center"/>
          </w:tcPr>
          <w:p w:rsidR="00B61364" w:rsidRPr="003F2872" w:rsidRDefault="00B61364" w:rsidP="00914B2A">
            <w:pPr>
              <w:spacing w:before="120" w:after="120" w:line="288" w:lineRule="auto"/>
              <w:jc w:val="both"/>
              <w:rPr>
                <w:sz w:val="26"/>
                <w:szCs w:val="26"/>
              </w:rPr>
            </w:pPr>
          </w:p>
        </w:tc>
      </w:tr>
      <w:tr w:rsidR="00B61364" w:rsidRPr="003F2872" w:rsidTr="008B63BB">
        <w:trPr>
          <w:trHeight w:val="330"/>
        </w:trPr>
        <w:tc>
          <w:tcPr>
            <w:tcW w:w="738" w:type="dxa"/>
            <w:noWrap/>
            <w:vAlign w:val="center"/>
          </w:tcPr>
          <w:p w:rsidR="00B61364" w:rsidRPr="003F2872" w:rsidRDefault="00B61364"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61364" w:rsidRPr="003F2872" w:rsidRDefault="00B61364" w:rsidP="00914B2A">
            <w:pPr>
              <w:spacing w:before="120" w:after="120" w:line="288" w:lineRule="auto"/>
              <w:jc w:val="center"/>
              <w:rPr>
                <w:sz w:val="26"/>
                <w:szCs w:val="26"/>
              </w:rPr>
            </w:pPr>
          </w:p>
        </w:tc>
        <w:tc>
          <w:tcPr>
            <w:tcW w:w="993" w:type="dxa"/>
            <w:noWrap/>
            <w:vAlign w:val="center"/>
          </w:tcPr>
          <w:p w:rsidR="00B61364" w:rsidRPr="003F2872" w:rsidRDefault="00B61364" w:rsidP="00914B2A">
            <w:pPr>
              <w:spacing w:before="120" w:after="120" w:line="288" w:lineRule="auto"/>
              <w:jc w:val="center"/>
              <w:rPr>
                <w:sz w:val="26"/>
                <w:szCs w:val="26"/>
              </w:rPr>
            </w:pPr>
          </w:p>
        </w:tc>
        <w:tc>
          <w:tcPr>
            <w:tcW w:w="1241" w:type="dxa"/>
            <w:noWrap/>
            <w:vAlign w:val="center"/>
          </w:tcPr>
          <w:p w:rsidR="00B61364" w:rsidRPr="003F2872" w:rsidRDefault="00B61364" w:rsidP="00914B2A">
            <w:pPr>
              <w:spacing w:before="120" w:after="120" w:line="288" w:lineRule="auto"/>
              <w:rPr>
                <w:sz w:val="26"/>
                <w:szCs w:val="26"/>
              </w:rPr>
            </w:pPr>
          </w:p>
        </w:tc>
        <w:tc>
          <w:tcPr>
            <w:tcW w:w="1134" w:type="dxa"/>
            <w:noWrap/>
            <w:vAlign w:val="center"/>
          </w:tcPr>
          <w:p w:rsidR="00B61364" w:rsidRPr="003F2872" w:rsidRDefault="00B61364" w:rsidP="00914B2A">
            <w:pPr>
              <w:spacing w:before="120" w:after="120" w:line="288" w:lineRule="auto"/>
              <w:rPr>
                <w:sz w:val="26"/>
                <w:szCs w:val="26"/>
              </w:rPr>
            </w:pPr>
          </w:p>
        </w:tc>
        <w:tc>
          <w:tcPr>
            <w:tcW w:w="4961" w:type="dxa"/>
            <w:noWrap/>
            <w:vAlign w:val="center"/>
          </w:tcPr>
          <w:p w:rsidR="00B61364" w:rsidRPr="003F2872" w:rsidRDefault="00B61364" w:rsidP="00914B2A">
            <w:pPr>
              <w:spacing w:before="120" w:after="120" w:line="288" w:lineRule="auto"/>
              <w:jc w:val="both"/>
              <w:rPr>
                <w:sz w:val="26"/>
                <w:szCs w:val="26"/>
              </w:rPr>
            </w:pPr>
          </w:p>
        </w:tc>
      </w:tr>
      <w:tr w:rsidR="00B61364" w:rsidRPr="003F2872" w:rsidTr="008B63BB">
        <w:trPr>
          <w:trHeight w:val="330"/>
        </w:trPr>
        <w:tc>
          <w:tcPr>
            <w:tcW w:w="738" w:type="dxa"/>
            <w:noWrap/>
            <w:vAlign w:val="center"/>
          </w:tcPr>
          <w:p w:rsidR="00B61364" w:rsidRPr="003F2872" w:rsidRDefault="00B61364"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61364" w:rsidRPr="003F2872" w:rsidRDefault="00B61364" w:rsidP="00914B2A">
            <w:pPr>
              <w:spacing w:before="120" w:after="120" w:line="288" w:lineRule="auto"/>
              <w:jc w:val="center"/>
              <w:rPr>
                <w:sz w:val="26"/>
                <w:szCs w:val="26"/>
              </w:rPr>
            </w:pPr>
          </w:p>
        </w:tc>
        <w:tc>
          <w:tcPr>
            <w:tcW w:w="993" w:type="dxa"/>
            <w:noWrap/>
            <w:vAlign w:val="center"/>
          </w:tcPr>
          <w:p w:rsidR="00B61364" w:rsidRPr="003F2872" w:rsidRDefault="00B61364" w:rsidP="00914B2A">
            <w:pPr>
              <w:spacing w:before="120" w:after="120" w:line="288" w:lineRule="auto"/>
              <w:jc w:val="center"/>
              <w:rPr>
                <w:sz w:val="26"/>
                <w:szCs w:val="26"/>
              </w:rPr>
            </w:pPr>
          </w:p>
        </w:tc>
        <w:tc>
          <w:tcPr>
            <w:tcW w:w="1241" w:type="dxa"/>
            <w:noWrap/>
            <w:vAlign w:val="center"/>
          </w:tcPr>
          <w:p w:rsidR="00B61364" w:rsidRPr="003F2872" w:rsidRDefault="00B61364" w:rsidP="00914B2A">
            <w:pPr>
              <w:spacing w:before="120" w:after="120" w:line="288" w:lineRule="auto"/>
              <w:rPr>
                <w:sz w:val="26"/>
                <w:szCs w:val="26"/>
              </w:rPr>
            </w:pPr>
          </w:p>
        </w:tc>
        <w:tc>
          <w:tcPr>
            <w:tcW w:w="1134" w:type="dxa"/>
            <w:noWrap/>
            <w:vAlign w:val="center"/>
          </w:tcPr>
          <w:p w:rsidR="00B61364" w:rsidRPr="003F2872" w:rsidRDefault="00B61364" w:rsidP="00914B2A">
            <w:pPr>
              <w:spacing w:before="120" w:after="120" w:line="288" w:lineRule="auto"/>
              <w:rPr>
                <w:sz w:val="26"/>
                <w:szCs w:val="26"/>
              </w:rPr>
            </w:pPr>
          </w:p>
        </w:tc>
        <w:tc>
          <w:tcPr>
            <w:tcW w:w="4961" w:type="dxa"/>
            <w:noWrap/>
            <w:vAlign w:val="center"/>
          </w:tcPr>
          <w:p w:rsidR="00B61364" w:rsidRPr="003F2872" w:rsidRDefault="00B61364" w:rsidP="00914B2A">
            <w:pPr>
              <w:spacing w:before="120" w:after="120" w:line="288" w:lineRule="auto"/>
              <w:jc w:val="both"/>
              <w:rPr>
                <w:sz w:val="26"/>
                <w:szCs w:val="26"/>
              </w:rPr>
            </w:pPr>
          </w:p>
        </w:tc>
      </w:tr>
      <w:tr w:rsidR="00B61364" w:rsidRPr="003F2872" w:rsidTr="008B63BB">
        <w:trPr>
          <w:trHeight w:val="330"/>
        </w:trPr>
        <w:tc>
          <w:tcPr>
            <w:tcW w:w="738" w:type="dxa"/>
            <w:noWrap/>
            <w:vAlign w:val="center"/>
          </w:tcPr>
          <w:p w:rsidR="00B61364" w:rsidRPr="003F2872" w:rsidRDefault="00B61364"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61364" w:rsidRPr="003F2872" w:rsidRDefault="00B61364" w:rsidP="00914B2A">
            <w:pPr>
              <w:spacing w:before="120" w:after="120" w:line="288" w:lineRule="auto"/>
              <w:jc w:val="center"/>
              <w:rPr>
                <w:sz w:val="26"/>
                <w:szCs w:val="26"/>
              </w:rPr>
            </w:pPr>
          </w:p>
        </w:tc>
        <w:tc>
          <w:tcPr>
            <w:tcW w:w="993" w:type="dxa"/>
            <w:noWrap/>
            <w:vAlign w:val="center"/>
          </w:tcPr>
          <w:p w:rsidR="00B61364" w:rsidRPr="003F2872" w:rsidRDefault="00B61364" w:rsidP="00914B2A">
            <w:pPr>
              <w:spacing w:before="120" w:after="120" w:line="288" w:lineRule="auto"/>
              <w:jc w:val="center"/>
              <w:rPr>
                <w:sz w:val="26"/>
                <w:szCs w:val="26"/>
              </w:rPr>
            </w:pPr>
          </w:p>
        </w:tc>
        <w:tc>
          <w:tcPr>
            <w:tcW w:w="1241" w:type="dxa"/>
            <w:noWrap/>
            <w:vAlign w:val="center"/>
          </w:tcPr>
          <w:p w:rsidR="00B61364" w:rsidRPr="003F2872" w:rsidRDefault="00B61364" w:rsidP="00914B2A">
            <w:pPr>
              <w:spacing w:before="120" w:after="120" w:line="288" w:lineRule="auto"/>
              <w:rPr>
                <w:sz w:val="26"/>
                <w:szCs w:val="26"/>
              </w:rPr>
            </w:pPr>
          </w:p>
        </w:tc>
        <w:tc>
          <w:tcPr>
            <w:tcW w:w="1134" w:type="dxa"/>
            <w:noWrap/>
            <w:vAlign w:val="center"/>
          </w:tcPr>
          <w:p w:rsidR="00B61364" w:rsidRPr="003F2872" w:rsidRDefault="00B61364" w:rsidP="00914B2A">
            <w:pPr>
              <w:spacing w:before="120" w:after="120" w:line="288" w:lineRule="auto"/>
              <w:rPr>
                <w:sz w:val="26"/>
                <w:szCs w:val="26"/>
              </w:rPr>
            </w:pPr>
          </w:p>
        </w:tc>
        <w:tc>
          <w:tcPr>
            <w:tcW w:w="4961" w:type="dxa"/>
            <w:noWrap/>
            <w:vAlign w:val="center"/>
          </w:tcPr>
          <w:p w:rsidR="00B61364" w:rsidRPr="003F2872" w:rsidRDefault="00B61364" w:rsidP="00914B2A">
            <w:pPr>
              <w:spacing w:before="120" w:after="120" w:line="288" w:lineRule="auto"/>
              <w:jc w:val="both"/>
              <w:rPr>
                <w:sz w:val="26"/>
                <w:szCs w:val="26"/>
              </w:rPr>
            </w:pPr>
          </w:p>
        </w:tc>
      </w:tr>
      <w:tr w:rsidR="00B61364" w:rsidRPr="003F2872" w:rsidTr="008B63BB">
        <w:trPr>
          <w:trHeight w:val="330"/>
        </w:trPr>
        <w:tc>
          <w:tcPr>
            <w:tcW w:w="738" w:type="dxa"/>
            <w:noWrap/>
            <w:vAlign w:val="center"/>
          </w:tcPr>
          <w:p w:rsidR="00B61364" w:rsidRPr="003F2872" w:rsidRDefault="00B61364"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61364" w:rsidRPr="003F2872" w:rsidRDefault="00B61364" w:rsidP="00914B2A">
            <w:pPr>
              <w:spacing w:before="120" w:after="120" w:line="288" w:lineRule="auto"/>
              <w:jc w:val="center"/>
              <w:rPr>
                <w:sz w:val="26"/>
                <w:szCs w:val="26"/>
              </w:rPr>
            </w:pPr>
          </w:p>
        </w:tc>
        <w:tc>
          <w:tcPr>
            <w:tcW w:w="993" w:type="dxa"/>
            <w:noWrap/>
            <w:vAlign w:val="center"/>
          </w:tcPr>
          <w:p w:rsidR="00B61364" w:rsidRPr="003F2872" w:rsidRDefault="00B61364" w:rsidP="00914B2A">
            <w:pPr>
              <w:spacing w:before="120" w:after="120" w:line="288" w:lineRule="auto"/>
              <w:jc w:val="center"/>
              <w:rPr>
                <w:sz w:val="26"/>
                <w:szCs w:val="26"/>
              </w:rPr>
            </w:pPr>
          </w:p>
        </w:tc>
        <w:tc>
          <w:tcPr>
            <w:tcW w:w="1241" w:type="dxa"/>
            <w:noWrap/>
            <w:vAlign w:val="center"/>
          </w:tcPr>
          <w:p w:rsidR="00B61364" w:rsidRPr="003F2872" w:rsidRDefault="00B61364" w:rsidP="00914B2A">
            <w:pPr>
              <w:spacing w:before="120" w:after="120" w:line="288" w:lineRule="auto"/>
              <w:rPr>
                <w:sz w:val="26"/>
                <w:szCs w:val="26"/>
              </w:rPr>
            </w:pPr>
          </w:p>
        </w:tc>
        <w:tc>
          <w:tcPr>
            <w:tcW w:w="1134" w:type="dxa"/>
            <w:noWrap/>
            <w:vAlign w:val="center"/>
          </w:tcPr>
          <w:p w:rsidR="00B61364" w:rsidRPr="003F2872" w:rsidRDefault="00B61364" w:rsidP="00914B2A">
            <w:pPr>
              <w:spacing w:before="120" w:after="120" w:line="288" w:lineRule="auto"/>
              <w:rPr>
                <w:sz w:val="26"/>
                <w:szCs w:val="26"/>
              </w:rPr>
            </w:pPr>
          </w:p>
        </w:tc>
        <w:tc>
          <w:tcPr>
            <w:tcW w:w="4961" w:type="dxa"/>
            <w:noWrap/>
            <w:vAlign w:val="center"/>
          </w:tcPr>
          <w:p w:rsidR="00B61364" w:rsidRPr="003F2872" w:rsidRDefault="00B61364" w:rsidP="00914B2A">
            <w:pPr>
              <w:spacing w:before="120" w:after="120" w:line="288" w:lineRule="auto"/>
              <w:jc w:val="both"/>
              <w:rPr>
                <w:sz w:val="26"/>
                <w:szCs w:val="26"/>
              </w:rPr>
            </w:pPr>
            <w:bookmarkStart w:id="0" w:name="_GoBack"/>
            <w:bookmarkEnd w:id="0"/>
          </w:p>
        </w:tc>
      </w:tr>
      <w:tr w:rsidR="00B61364" w:rsidRPr="003F2872" w:rsidTr="008B63BB">
        <w:trPr>
          <w:trHeight w:val="330"/>
        </w:trPr>
        <w:tc>
          <w:tcPr>
            <w:tcW w:w="738" w:type="dxa"/>
            <w:noWrap/>
            <w:vAlign w:val="center"/>
          </w:tcPr>
          <w:p w:rsidR="00B61364" w:rsidRPr="003F2872" w:rsidRDefault="00B61364"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61364" w:rsidRPr="003F2872" w:rsidRDefault="00B61364" w:rsidP="00914B2A">
            <w:pPr>
              <w:spacing w:before="120" w:after="120" w:line="288" w:lineRule="auto"/>
              <w:jc w:val="center"/>
              <w:rPr>
                <w:sz w:val="26"/>
                <w:szCs w:val="26"/>
              </w:rPr>
            </w:pPr>
          </w:p>
        </w:tc>
        <w:tc>
          <w:tcPr>
            <w:tcW w:w="993" w:type="dxa"/>
            <w:noWrap/>
            <w:vAlign w:val="center"/>
          </w:tcPr>
          <w:p w:rsidR="00B61364" w:rsidRPr="003F2872" w:rsidRDefault="00B61364" w:rsidP="00914B2A">
            <w:pPr>
              <w:spacing w:before="120" w:after="120" w:line="288" w:lineRule="auto"/>
              <w:jc w:val="center"/>
              <w:rPr>
                <w:sz w:val="26"/>
                <w:szCs w:val="26"/>
              </w:rPr>
            </w:pPr>
          </w:p>
        </w:tc>
        <w:tc>
          <w:tcPr>
            <w:tcW w:w="1241" w:type="dxa"/>
            <w:noWrap/>
            <w:vAlign w:val="center"/>
          </w:tcPr>
          <w:p w:rsidR="00B61364" w:rsidRPr="003F2872" w:rsidRDefault="00B61364" w:rsidP="00914B2A">
            <w:pPr>
              <w:spacing w:before="120" w:after="120" w:line="288" w:lineRule="auto"/>
              <w:rPr>
                <w:sz w:val="26"/>
                <w:szCs w:val="26"/>
              </w:rPr>
            </w:pPr>
          </w:p>
        </w:tc>
        <w:tc>
          <w:tcPr>
            <w:tcW w:w="1134" w:type="dxa"/>
            <w:noWrap/>
            <w:vAlign w:val="center"/>
          </w:tcPr>
          <w:p w:rsidR="00B61364" w:rsidRPr="003F2872" w:rsidRDefault="00B61364" w:rsidP="00914B2A">
            <w:pPr>
              <w:spacing w:before="120" w:after="120" w:line="288" w:lineRule="auto"/>
              <w:rPr>
                <w:sz w:val="26"/>
                <w:szCs w:val="26"/>
              </w:rPr>
            </w:pPr>
          </w:p>
        </w:tc>
        <w:tc>
          <w:tcPr>
            <w:tcW w:w="4961" w:type="dxa"/>
            <w:noWrap/>
            <w:vAlign w:val="center"/>
          </w:tcPr>
          <w:p w:rsidR="00B61364" w:rsidRPr="003F2872" w:rsidRDefault="00B61364"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r w:rsidRPr="003F2872">
              <w:rPr>
                <w:sz w:val="26"/>
                <w:szCs w:val="26"/>
              </w:rPr>
              <w:t>1</w:t>
            </w:r>
          </w:p>
        </w:tc>
        <w:tc>
          <w:tcPr>
            <w:tcW w:w="993" w:type="dxa"/>
            <w:noWrap/>
            <w:vAlign w:val="center"/>
          </w:tcPr>
          <w:p w:rsidR="004E0DB0" w:rsidRPr="003F2872" w:rsidRDefault="004E0DB0" w:rsidP="00914B2A">
            <w:pPr>
              <w:spacing w:before="120" w:after="120" w:line="288" w:lineRule="auto"/>
              <w:jc w:val="center"/>
              <w:rPr>
                <w:sz w:val="26"/>
                <w:szCs w:val="26"/>
              </w:rPr>
            </w:pPr>
            <w:r w:rsidRPr="003F2872">
              <w:rPr>
                <w:sz w:val="26"/>
                <w:szCs w:val="26"/>
              </w:rPr>
              <w:t>1</w:t>
            </w:r>
            <w:r>
              <w:rPr>
                <w:sz w:val="26"/>
                <w:szCs w:val="26"/>
              </w:rPr>
              <w:t>.6</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r w:rsidRPr="003F2872">
              <w:rPr>
                <w:sz w:val="26"/>
                <w:szCs w:val="26"/>
              </w:rPr>
              <w:t>1</w:t>
            </w:r>
          </w:p>
        </w:tc>
        <w:tc>
          <w:tcPr>
            <w:tcW w:w="993" w:type="dxa"/>
            <w:noWrap/>
            <w:vAlign w:val="center"/>
          </w:tcPr>
          <w:p w:rsidR="004E0DB0" w:rsidRPr="003F2872" w:rsidRDefault="004E0DB0" w:rsidP="00914B2A">
            <w:pPr>
              <w:spacing w:before="120" w:after="120" w:line="288" w:lineRule="auto"/>
              <w:jc w:val="center"/>
              <w:rPr>
                <w:sz w:val="26"/>
                <w:szCs w:val="26"/>
              </w:rPr>
            </w:pPr>
            <w:r w:rsidRPr="003F2872">
              <w:rPr>
                <w:sz w:val="26"/>
                <w:szCs w:val="26"/>
              </w:rPr>
              <w:t>1</w:t>
            </w:r>
            <w:r>
              <w:rPr>
                <w:sz w:val="26"/>
                <w:szCs w:val="26"/>
              </w:rPr>
              <w:t>.10</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vMerge w:val="restart"/>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hideMark/>
          </w:tcPr>
          <w:p w:rsidR="004E0DB0" w:rsidRPr="00856B48" w:rsidRDefault="004E0DB0" w:rsidP="00914B2A">
            <w:pPr>
              <w:spacing w:before="120" w:after="120" w:line="288" w:lineRule="auto"/>
              <w:jc w:val="center"/>
              <w:rPr>
                <w:sz w:val="26"/>
                <w:szCs w:val="26"/>
                <w:highlight w:val="yellow"/>
              </w:rPr>
            </w:pPr>
            <w:r w:rsidRPr="00856B48">
              <w:rPr>
                <w:sz w:val="26"/>
                <w:szCs w:val="26"/>
                <w:highlight w:val="yellow"/>
              </w:rPr>
              <w:t>1</w:t>
            </w:r>
          </w:p>
        </w:tc>
        <w:tc>
          <w:tcPr>
            <w:tcW w:w="993" w:type="dxa"/>
            <w:vMerge w:val="restart"/>
            <w:noWrap/>
            <w:vAlign w:val="center"/>
            <w:hideMark/>
          </w:tcPr>
          <w:p w:rsidR="004E0DB0" w:rsidRPr="00856B48" w:rsidRDefault="004E0DB0" w:rsidP="00914B2A">
            <w:pPr>
              <w:spacing w:before="120" w:after="120" w:line="288" w:lineRule="auto"/>
              <w:jc w:val="center"/>
              <w:rPr>
                <w:sz w:val="26"/>
                <w:szCs w:val="26"/>
                <w:highlight w:val="yellow"/>
              </w:rPr>
            </w:pPr>
            <w:r w:rsidRPr="00856B48">
              <w:rPr>
                <w:sz w:val="26"/>
                <w:szCs w:val="26"/>
                <w:highlight w:val="yellow"/>
              </w:rPr>
              <w:t>1.12</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hideMark/>
          </w:tcPr>
          <w:p w:rsidR="004E0DB0" w:rsidRPr="003F2872" w:rsidRDefault="004E0DB0" w:rsidP="00914B2A">
            <w:pPr>
              <w:spacing w:before="120" w:after="120" w:line="288" w:lineRule="auto"/>
              <w:rPr>
                <w:sz w:val="26"/>
                <w:szCs w:val="26"/>
              </w:rPr>
            </w:pPr>
            <w:r w:rsidRPr="003F2872">
              <w:rPr>
                <w:sz w:val="26"/>
                <w:szCs w:val="26"/>
              </w:rPr>
              <w:t> </w:t>
            </w: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rPr>
              <w:t>Quy định các đối tượng và thủ tục  hưởng các chế độ đối với HSSV</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lang w:val="vi-VN"/>
              </w:rPr>
              <w:t xml:space="preserve">Kế hoạch học tập </w:t>
            </w:r>
            <w:r w:rsidRPr="004D6AB3">
              <w:rPr>
                <w:sz w:val="26"/>
                <w:szCs w:val="26"/>
              </w:rPr>
              <w:t xml:space="preserve">tuần sinh hoạt </w:t>
            </w:r>
            <w:r w:rsidRPr="004D6AB3">
              <w:rPr>
                <w:sz w:val="26"/>
                <w:szCs w:val="26"/>
                <w:lang w:val="vi-VN"/>
              </w:rPr>
              <w:t>đầu khóa</w:t>
            </w:r>
            <w:r w:rsidRPr="004D6AB3">
              <w:rPr>
                <w:sz w:val="26"/>
                <w:szCs w:val="26"/>
              </w:rPr>
              <w:t xml:space="preserve"> năm học</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rPr>
              <w:t>Sổ tay giáo dục định hướng</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rPr>
              <w:t>Chế độ công tác GV năm học</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rPr>
              <w:t>Quy chế chi tiêu nội bộ năm học</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lang w:val="vi-VN"/>
              </w:rPr>
              <w:t>Thông báo l</w:t>
            </w:r>
            <w:r w:rsidRPr="004D6AB3">
              <w:rPr>
                <w:sz w:val="26"/>
                <w:szCs w:val="26"/>
              </w:rPr>
              <w:t>i</w:t>
            </w:r>
            <w:r w:rsidRPr="004D6AB3">
              <w:rPr>
                <w:sz w:val="26"/>
                <w:szCs w:val="26"/>
                <w:lang w:val="vi-VN"/>
              </w:rPr>
              <w:t>ên quan đến các chế độ chính sách CB-GV-NV được hưởng: nghỉ</w:t>
            </w:r>
            <w:r w:rsidRPr="004D6AB3">
              <w:rPr>
                <w:sz w:val="26"/>
                <w:szCs w:val="26"/>
              </w:rPr>
              <w:t xml:space="preserve"> </w:t>
            </w:r>
            <w:r w:rsidRPr="004D6AB3">
              <w:rPr>
                <w:sz w:val="26"/>
                <w:szCs w:val="26"/>
                <w:lang w:val="vi-VN"/>
              </w:rPr>
              <w:t>lễ, phụ cấp ưu đãi, phụ cấp thâm niên, phụ cấp độc hại…).</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lang w:val="vi-VN"/>
              </w:rPr>
            </w:pPr>
            <w:r w:rsidRPr="004D6AB3">
              <w:rPr>
                <w:sz w:val="26"/>
                <w:szCs w:val="26"/>
              </w:rPr>
              <w:t>Thông báo về việc Hướng dẫn thủ tục miễn, giảm học phí năm học</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rPr>
              <w:t>Các Quyết định và danh sách trợ cấp xã hội cho HSSV là người DTTS, MCCM</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rPr>
              <w:t>Các giấy xác nhận là HSSV để hưởng chính sách ưu đãi tại địa phương</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rPr>
              <w:t>Các Quyết định và danh sách HSSV được miễn giảm học phí</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sz w:val="26"/>
                <w:szCs w:val="26"/>
              </w:rPr>
              <w:t>Các Quyết định và danh sách xét cấp học bổng khuyến khích học tập cho HSSV từng học kỳ theo năm học</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rPr>
            </w:pPr>
            <w:r w:rsidRPr="004D6AB3">
              <w:rPr>
                <w:bCs/>
                <w:sz w:val="26"/>
                <w:szCs w:val="26"/>
                <w:lang w:val="nb-NO"/>
              </w:rPr>
              <w:t>Các Quyết định khen thưởng cho HSSV có thành tích nổi bật từng học kỳ theo năm học</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bCs/>
                <w:sz w:val="26"/>
                <w:szCs w:val="26"/>
                <w:lang w:val="nb-NO"/>
              </w:rPr>
            </w:pPr>
            <w:r w:rsidRPr="004D6AB3">
              <w:rPr>
                <w:sz w:val="26"/>
                <w:szCs w:val="26"/>
                <w:lang w:val="pt-BR"/>
              </w:rPr>
              <w:t>Quyết định về ban hành Nội quy cơ quan trường của Lý Tự Trọng Tp.HCM</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lang w:val="pt-BR"/>
              </w:rPr>
            </w:pPr>
            <w:r w:rsidRPr="004D6AB3">
              <w:rPr>
                <w:sz w:val="26"/>
                <w:szCs w:val="26"/>
                <w:lang w:val="pt-BR"/>
              </w:rPr>
              <w:t>Kế hoạch xây dựng thời khóa biểu năm học</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D6AB3" w:rsidRDefault="004E0DB0" w:rsidP="00914B2A">
            <w:pPr>
              <w:spacing w:before="120" w:after="120" w:line="288" w:lineRule="auto"/>
              <w:jc w:val="both"/>
              <w:rPr>
                <w:sz w:val="26"/>
                <w:szCs w:val="26"/>
                <w:lang w:val="pt-BR"/>
              </w:rPr>
            </w:pPr>
            <w:r w:rsidRPr="004D6AB3">
              <w:rPr>
                <w:sz w:val="26"/>
                <w:szCs w:val="26"/>
                <w:lang w:val="pt-BR"/>
              </w:rPr>
              <w:t>Bảng phân công khối lượng giảng dạy năm học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4E0DB0" w:rsidRPr="00202137" w:rsidRDefault="004E0DB0" w:rsidP="00914B2A">
            <w:pPr>
              <w:spacing w:before="120" w:after="120" w:line="288" w:lineRule="auto"/>
              <w:jc w:val="center"/>
              <w:rPr>
                <w:sz w:val="26"/>
                <w:szCs w:val="26"/>
                <w:highlight w:val="yellow"/>
              </w:rPr>
            </w:pPr>
            <w:r w:rsidRPr="00202137">
              <w:rPr>
                <w:sz w:val="26"/>
                <w:szCs w:val="26"/>
                <w:highlight w:val="yellow"/>
              </w:rPr>
              <w:t>3</w:t>
            </w:r>
          </w:p>
        </w:tc>
        <w:tc>
          <w:tcPr>
            <w:tcW w:w="993" w:type="dxa"/>
            <w:noWrap/>
            <w:vAlign w:val="center"/>
            <w:hideMark/>
          </w:tcPr>
          <w:p w:rsidR="004E0DB0" w:rsidRPr="00202137" w:rsidRDefault="004E0DB0" w:rsidP="00914B2A">
            <w:pPr>
              <w:spacing w:before="120" w:after="120" w:line="288" w:lineRule="auto"/>
              <w:jc w:val="center"/>
              <w:rPr>
                <w:sz w:val="26"/>
                <w:szCs w:val="26"/>
                <w:highlight w:val="yellow"/>
              </w:rPr>
            </w:pPr>
            <w:r w:rsidRPr="00202137">
              <w:rPr>
                <w:sz w:val="26"/>
                <w:szCs w:val="26"/>
                <w:highlight w:val="yellow"/>
              </w:rPr>
              <w:t>3.1</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hideMark/>
          </w:tcPr>
          <w:p w:rsidR="004E0DB0" w:rsidRPr="003F2872" w:rsidRDefault="004E0DB0" w:rsidP="00914B2A">
            <w:pPr>
              <w:spacing w:before="120" w:after="120" w:line="288" w:lineRule="auto"/>
              <w:rPr>
                <w:sz w:val="26"/>
                <w:szCs w:val="26"/>
              </w:rPr>
            </w:pPr>
            <w:r w:rsidRPr="003F2872">
              <w:rPr>
                <w:sz w:val="26"/>
                <w:szCs w:val="26"/>
              </w:rPr>
              <w:t> </w:t>
            </w:r>
            <w:r>
              <w:rPr>
                <w:sz w:val="26"/>
                <w:szCs w:val="26"/>
              </w:rPr>
              <w:t>3.2</w:t>
            </w:r>
          </w:p>
        </w:tc>
        <w:tc>
          <w:tcPr>
            <w:tcW w:w="4961" w:type="dxa"/>
            <w:noWrap/>
            <w:vAlign w:val="center"/>
          </w:tcPr>
          <w:p w:rsidR="004E0DB0" w:rsidRPr="003F2872" w:rsidRDefault="004E0DB0" w:rsidP="00914B2A">
            <w:pPr>
              <w:spacing w:before="120" w:after="120" w:line="288" w:lineRule="auto"/>
              <w:jc w:val="both"/>
              <w:rPr>
                <w:sz w:val="26"/>
                <w:szCs w:val="26"/>
              </w:rPr>
            </w:pPr>
            <w:r w:rsidRPr="00D33139">
              <w:rPr>
                <w:i/>
                <w:color w:val="FF0000"/>
                <w:sz w:val="26"/>
                <w:szCs w:val="26"/>
              </w:rPr>
              <w:t>K</w:t>
            </w:r>
            <w:r w:rsidRPr="00D33139">
              <w:rPr>
                <w:i/>
                <w:color w:val="FF0000"/>
                <w:sz w:val="26"/>
                <w:szCs w:val="26"/>
                <w:lang w:val="vi-VN"/>
              </w:rPr>
              <w:t>ế hoạch tuyển dụng</w:t>
            </w:r>
            <w:r w:rsidRPr="00D33139">
              <w:rPr>
                <w:i/>
                <w:color w:val="FF0000"/>
                <w:sz w:val="26"/>
                <w:szCs w:val="26"/>
              </w:rPr>
              <w:t xml:space="preserve"> năm học 2017– 2018; 2018 – 2019; </w:t>
            </w:r>
            <w:r w:rsidRPr="00D33139">
              <w:rPr>
                <w:i/>
                <w:color w:val="FF0000"/>
                <w:sz w:val="26"/>
                <w:szCs w:val="26"/>
                <w:highlight w:val="yellow"/>
              </w:rPr>
              <w:t>2019 –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r>
              <w:rPr>
                <w:sz w:val="26"/>
                <w:szCs w:val="26"/>
              </w:rPr>
              <w:t>3.2</w:t>
            </w: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highlight w:val="yellow"/>
              </w:rPr>
              <w:t>Thông báo về việc đăng ký dự tuyển sau đại học đối với viên chức và người lao động hàng năm</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rPr>
              <w:t>Kết quả thi đua tháng</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rPr>
              <w:t>Kế hoạch đánh giá hiệu quả công việc hàng quý trong năm</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r>
              <w:rPr>
                <w:sz w:val="26"/>
                <w:szCs w:val="26"/>
              </w:rPr>
              <w:t>3.2</w:t>
            </w: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rPr>
              <w:t xml:space="preserve">Kế hoạch đánh giá, phân loại công chức, viên chức, người lao động năm học 2017 – 2018; 2018 – 2019; </w:t>
            </w:r>
            <w:r w:rsidRPr="00D33139">
              <w:rPr>
                <w:i/>
                <w:color w:val="FF0000"/>
                <w:sz w:val="26"/>
                <w:szCs w:val="26"/>
                <w:highlight w:val="yellow"/>
              </w:rPr>
              <w:t>2019 –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rPr>
              <w:t xml:space="preserve">Kế hoạch đánh giá </w:t>
            </w:r>
            <w:r w:rsidRPr="00D33139">
              <w:rPr>
                <w:bCs/>
                <w:i/>
                <w:color w:val="FF0000"/>
                <w:sz w:val="26"/>
                <w:szCs w:val="26"/>
              </w:rPr>
              <w:t>chuẩn chuyên môn, nghiệp vụ của</w:t>
            </w:r>
            <w:r w:rsidRPr="00D33139">
              <w:rPr>
                <w:bCs/>
                <w:i/>
                <w:color w:val="FF0000"/>
                <w:sz w:val="26"/>
                <w:szCs w:val="26"/>
                <w:lang w:val="vi-VN"/>
              </w:rPr>
              <w:t xml:space="preserve"> nhà giáo </w:t>
            </w:r>
            <w:r w:rsidRPr="00D33139">
              <w:rPr>
                <w:bCs/>
                <w:i/>
                <w:color w:val="FF0000"/>
                <w:sz w:val="26"/>
                <w:szCs w:val="26"/>
              </w:rPr>
              <w:t>GDNN</w:t>
            </w:r>
            <w:r w:rsidRPr="00D33139">
              <w:rPr>
                <w:i/>
                <w:color w:val="FF0000"/>
                <w:sz w:val="26"/>
                <w:szCs w:val="26"/>
              </w:rPr>
              <w:t xml:space="preserve"> hàng năm</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rPr>
              <w:t xml:space="preserve">Kế hoạch đánh giá </w:t>
            </w:r>
            <w:r w:rsidRPr="00D33139">
              <w:rPr>
                <w:bCs/>
                <w:i/>
                <w:color w:val="FF0000"/>
                <w:sz w:val="26"/>
                <w:szCs w:val="26"/>
              </w:rPr>
              <w:t>chuẩn chuyên môn, nghiệp vụ đối với viên chức quản lý và nhân viên các đơn vị chức năng hàng năm</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rPr>
              <w:t>Mục thông báo trên website lttc.edu.vn</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rPr>
              <w:t>Thông báo công tác tháng của nhà trường, biên bản họp tháng của trường</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r>
              <w:rPr>
                <w:sz w:val="26"/>
                <w:szCs w:val="26"/>
              </w:rPr>
              <w:t>1.2; 3.2</w:t>
            </w:r>
          </w:p>
        </w:tc>
        <w:tc>
          <w:tcPr>
            <w:tcW w:w="4961" w:type="dxa"/>
            <w:noWrap/>
            <w:vAlign w:val="center"/>
          </w:tcPr>
          <w:p w:rsidR="004E0DB0" w:rsidRPr="00D33139" w:rsidRDefault="004E0DB0" w:rsidP="00914B2A">
            <w:pPr>
              <w:spacing w:before="120" w:after="120" w:line="288" w:lineRule="auto"/>
              <w:jc w:val="both"/>
              <w:rPr>
                <w:i/>
                <w:color w:val="FF0000"/>
                <w:sz w:val="26"/>
                <w:szCs w:val="26"/>
              </w:rPr>
            </w:pPr>
            <w:r w:rsidRPr="00D33139">
              <w:rPr>
                <w:i/>
                <w:color w:val="FF0000"/>
                <w:sz w:val="26"/>
                <w:szCs w:val="26"/>
              </w:rPr>
              <w:t>Mục thông báo trên trang egov.lttc.edu.vn</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D33139" w:rsidRDefault="004E0DB0" w:rsidP="00914B2A">
            <w:pPr>
              <w:spacing w:before="120" w:after="120" w:line="288" w:lineRule="auto"/>
              <w:jc w:val="both"/>
              <w:rPr>
                <w:i/>
                <w:color w:val="FF0000"/>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202137" w:rsidRDefault="004E0DB0" w:rsidP="00914B2A">
            <w:pPr>
              <w:spacing w:before="120" w:after="120" w:line="288" w:lineRule="auto"/>
              <w:jc w:val="center"/>
              <w:rPr>
                <w:sz w:val="26"/>
                <w:szCs w:val="26"/>
                <w:highlight w:val="yellow"/>
              </w:rPr>
            </w:pPr>
          </w:p>
        </w:tc>
        <w:tc>
          <w:tcPr>
            <w:tcW w:w="993" w:type="dxa"/>
            <w:noWrap/>
            <w:vAlign w:val="center"/>
          </w:tcPr>
          <w:p w:rsidR="004E0DB0" w:rsidRPr="00202137"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D33139" w:rsidRDefault="004E0DB0" w:rsidP="00914B2A">
            <w:pPr>
              <w:spacing w:before="120" w:after="120" w:line="288" w:lineRule="auto"/>
              <w:jc w:val="both"/>
              <w:rPr>
                <w:i/>
                <w:color w:val="FF0000"/>
                <w:sz w:val="26"/>
                <w:szCs w:val="26"/>
              </w:rPr>
            </w:pPr>
          </w:p>
        </w:tc>
      </w:tr>
      <w:tr w:rsidR="004E0DB0" w:rsidRPr="003F2872" w:rsidTr="008B63BB">
        <w:trPr>
          <w:trHeight w:val="330"/>
        </w:trPr>
        <w:tc>
          <w:tcPr>
            <w:tcW w:w="738" w:type="dxa"/>
            <w:noWrap/>
            <w:vAlign w:val="center"/>
            <w:hideMark/>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4E0DB0" w:rsidRPr="003F2872" w:rsidRDefault="004E0DB0" w:rsidP="00914B2A">
            <w:pPr>
              <w:spacing w:before="120" w:after="120" w:line="288" w:lineRule="auto"/>
              <w:jc w:val="center"/>
              <w:rPr>
                <w:sz w:val="26"/>
                <w:szCs w:val="26"/>
              </w:rPr>
            </w:pPr>
            <w:r>
              <w:rPr>
                <w:sz w:val="26"/>
                <w:szCs w:val="26"/>
              </w:rPr>
              <w:t>3</w:t>
            </w:r>
          </w:p>
        </w:tc>
        <w:tc>
          <w:tcPr>
            <w:tcW w:w="993" w:type="dxa"/>
            <w:noWrap/>
            <w:vAlign w:val="center"/>
            <w:hideMark/>
          </w:tcPr>
          <w:p w:rsidR="004E0DB0" w:rsidRPr="003F2872" w:rsidRDefault="004E0DB0" w:rsidP="00914B2A">
            <w:pPr>
              <w:spacing w:before="120" w:after="120" w:line="288" w:lineRule="auto"/>
              <w:jc w:val="center"/>
              <w:rPr>
                <w:sz w:val="26"/>
                <w:szCs w:val="26"/>
              </w:rPr>
            </w:pPr>
            <w:r>
              <w:rPr>
                <w:sz w:val="26"/>
                <w:szCs w:val="26"/>
              </w:rPr>
              <w:t>3.2</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hideMark/>
          </w:tcPr>
          <w:p w:rsidR="004E0DB0" w:rsidRPr="003F2872" w:rsidRDefault="004E0DB0" w:rsidP="00914B2A">
            <w:pPr>
              <w:spacing w:before="120" w:after="120" w:line="288" w:lineRule="auto"/>
              <w:rPr>
                <w:sz w:val="26"/>
                <w:szCs w:val="26"/>
              </w:rPr>
            </w:pPr>
            <w:r w:rsidRPr="003F2872">
              <w:rPr>
                <w:sz w:val="26"/>
                <w:szCs w:val="26"/>
              </w:rPr>
              <w:t> </w:t>
            </w:r>
            <w:r>
              <w:rPr>
                <w:sz w:val="26"/>
                <w:szCs w:val="26"/>
              </w:rPr>
              <w:t>3.1</w:t>
            </w:r>
          </w:p>
        </w:tc>
        <w:tc>
          <w:tcPr>
            <w:tcW w:w="4961" w:type="dxa"/>
            <w:noWrap/>
            <w:vAlign w:val="center"/>
          </w:tcPr>
          <w:p w:rsidR="004E0DB0" w:rsidRPr="003F2872" w:rsidRDefault="004E0DB0" w:rsidP="00914B2A">
            <w:pPr>
              <w:spacing w:before="120" w:after="120" w:line="288" w:lineRule="auto"/>
              <w:jc w:val="both"/>
              <w:rPr>
                <w:sz w:val="26"/>
                <w:szCs w:val="26"/>
              </w:rPr>
            </w:pPr>
            <w:r w:rsidRPr="00E85596">
              <w:rPr>
                <w:i/>
                <w:color w:val="FF0000"/>
                <w:sz w:val="26"/>
                <w:szCs w:val="26"/>
              </w:rPr>
              <w:t>K</w:t>
            </w:r>
            <w:r w:rsidRPr="00E85596">
              <w:rPr>
                <w:i/>
                <w:color w:val="FF0000"/>
                <w:sz w:val="26"/>
                <w:szCs w:val="26"/>
                <w:lang w:val="vi-VN"/>
              </w:rPr>
              <w:t>ế hoạch tuyển dụng</w:t>
            </w:r>
            <w:r w:rsidRPr="00E85596">
              <w:rPr>
                <w:i/>
                <w:color w:val="FF0000"/>
                <w:sz w:val="26"/>
                <w:szCs w:val="26"/>
              </w:rPr>
              <w:t xml:space="preserve"> năm học 2017– 2018; 2018 – 2019; </w:t>
            </w:r>
            <w:r w:rsidRPr="00E85596">
              <w:rPr>
                <w:i/>
                <w:color w:val="FF0000"/>
                <w:sz w:val="26"/>
                <w:szCs w:val="26"/>
                <w:highlight w:val="yellow"/>
              </w:rPr>
              <w:t>2019 –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Pr>
                <w:i/>
                <w:color w:val="FF0000"/>
                <w:sz w:val="26"/>
                <w:szCs w:val="26"/>
              </w:rPr>
              <w:t xml:space="preserve">Quyết định </w:t>
            </w:r>
            <w:r w:rsidRPr="00E85596">
              <w:rPr>
                <w:i/>
                <w:color w:val="FF0000"/>
                <w:sz w:val="26"/>
                <w:szCs w:val="26"/>
              </w:rPr>
              <w:t xml:space="preserve"> </w:t>
            </w:r>
            <w:r w:rsidRPr="00E85596">
              <w:rPr>
                <w:i/>
                <w:color w:val="FF0000"/>
                <w:sz w:val="26"/>
                <w:szCs w:val="26"/>
                <w:highlight w:val="yellow"/>
              </w:rPr>
              <w:t>về giao số người làm việc tại đơn vị sự nghiệp công lập năm 2018; 2019;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r>
              <w:rPr>
                <w:sz w:val="26"/>
                <w:szCs w:val="26"/>
              </w:rPr>
              <w:t>3.1</w:t>
            </w: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highlight w:val="yellow"/>
              </w:rPr>
              <w:t>Thông báo về việc đăng ký dự tuyển sau đại học đối với viên chức và người lao động</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 xml:space="preserve">Quyết định thành lập </w:t>
            </w:r>
            <w:r w:rsidRPr="00E85596">
              <w:rPr>
                <w:i/>
                <w:color w:val="FF0000"/>
                <w:sz w:val="26"/>
                <w:szCs w:val="26"/>
                <w:lang w:val="vi-VN"/>
              </w:rPr>
              <w:t>Hội đồng xét cử viên chức đi học sau đại học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Danh sách đề cử CB, VC đi học sau đại học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r>
              <w:rPr>
                <w:sz w:val="26"/>
                <w:szCs w:val="26"/>
              </w:rPr>
              <w:t>3.1</w:t>
            </w: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 xml:space="preserve">Kế hoạch đánh giá, phân loại công chức, viên chức, người lao động năm học 2017 – 2018; 2018 – 2019; </w:t>
            </w:r>
            <w:r w:rsidRPr="00E85596">
              <w:rPr>
                <w:i/>
                <w:color w:val="FF0000"/>
                <w:sz w:val="26"/>
                <w:szCs w:val="26"/>
                <w:highlight w:val="yellow"/>
              </w:rPr>
              <w:t>2019 – 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Phiếu đánh giá, phân loại CB, VC, NLĐ</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 xml:space="preserve">Báo cáo tổng kết phân loại CB, VC, NLĐ của </w:t>
            </w:r>
            <w:r w:rsidRPr="00E85596">
              <w:rPr>
                <w:i/>
                <w:color w:val="FF0000"/>
                <w:sz w:val="26"/>
                <w:szCs w:val="26"/>
              </w:rPr>
              <w:lastRenderedPageBreak/>
              <w:t>từng đơn vị</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r>
              <w:rPr>
                <w:sz w:val="26"/>
                <w:szCs w:val="26"/>
              </w:rPr>
              <w:t>3.1</w:t>
            </w: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Mục thông báo trên website lttc.edu.vn</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Thông báo tuyển dụng trên báo Người lao động</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r>
              <w:rPr>
                <w:sz w:val="26"/>
                <w:szCs w:val="26"/>
              </w:rPr>
              <w:t>1.4</w:t>
            </w: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Mục thông báo trang egov.lttc.edu.vn</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Quyết định ban hành Quy chế chi tiêu nội bộ</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Chế độ công tác GV năm học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z w:val="26"/>
                <w:szCs w:val="26"/>
              </w:rPr>
              <w:t xml:space="preserve">Báo cáo </w:t>
            </w:r>
            <w:r w:rsidRPr="00E85596">
              <w:rPr>
                <w:color w:val="FF0000"/>
                <w:sz w:val="26"/>
                <w:szCs w:val="26"/>
                <w:lang w:val="vi-VN"/>
              </w:rPr>
              <w:t xml:space="preserve">Sơ </w:t>
            </w:r>
            <w:r w:rsidRPr="00E85596">
              <w:rPr>
                <w:i/>
                <w:color w:val="FF0000"/>
                <w:sz w:val="26"/>
                <w:szCs w:val="26"/>
                <w:lang w:val="vi-VN"/>
              </w:rPr>
              <w:t>kết 05 năm thực hiện công tác tuyển dụng viên chức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Default="004E0DB0" w:rsidP="00914B2A">
            <w:pPr>
              <w:spacing w:before="120" w:after="120" w:line="288" w:lineRule="auto"/>
              <w:rPr>
                <w:sz w:val="26"/>
                <w:szCs w:val="26"/>
              </w:rPr>
            </w:pPr>
          </w:p>
        </w:tc>
        <w:tc>
          <w:tcPr>
            <w:tcW w:w="4961" w:type="dxa"/>
            <w:noWrap/>
            <w:vAlign w:val="center"/>
          </w:tcPr>
          <w:p w:rsidR="004E0DB0" w:rsidRPr="00E85596" w:rsidRDefault="004E0DB0" w:rsidP="00914B2A">
            <w:pPr>
              <w:spacing w:before="120" w:after="120" w:line="288" w:lineRule="auto"/>
              <w:jc w:val="both"/>
              <w:rPr>
                <w:i/>
                <w:color w:val="FF0000"/>
                <w:sz w:val="26"/>
                <w:szCs w:val="26"/>
              </w:rPr>
            </w:pPr>
            <w:r w:rsidRPr="00E85596">
              <w:rPr>
                <w:i/>
                <w:color w:val="FF0000"/>
                <w:spacing w:val="-2"/>
                <w:sz w:val="26"/>
                <w:szCs w:val="26"/>
                <w:lang w:val="nl-NL"/>
              </w:rPr>
              <w:t>Báo cáo kết quả đánh giá, xếp loại công chức và viên chức</w:t>
            </w:r>
            <w:r w:rsidRPr="00E85596">
              <w:rPr>
                <w:i/>
                <w:color w:val="FF0000"/>
                <w:sz w:val="26"/>
                <w:szCs w:val="26"/>
              </w:rPr>
              <w:t xml:space="preserve"> năm học 2016 – 2017; 2017 – 2018; 2018 – 2019</w:t>
            </w:r>
            <w:r>
              <w:rPr>
                <w:i/>
                <w:color w:val="FF0000"/>
                <w:sz w:val="26"/>
                <w:szCs w:val="26"/>
              </w:rPr>
              <w:t xml:space="preserve">; </w:t>
            </w:r>
            <w:r w:rsidRPr="000B1930">
              <w:rPr>
                <w:i/>
                <w:color w:val="FF0000"/>
                <w:sz w:val="26"/>
                <w:szCs w:val="26"/>
                <w:highlight w:val="yellow"/>
              </w:rPr>
              <w:t>2019-2020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Pr="003F2872" w:rsidRDefault="004E0DB0" w:rsidP="00914B2A">
            <w:pPr>
              <w:spacing w:before="120" w:after="120" w:line="288" w:lineRule="auto"/>
              <w:jc w:val="center"/>
              <w:rPr>
                <w:sz w:val="26"/>
                <w:szCs w:val="26"/>
              </w:rPr>
            </w:pPr>
            <w:r>
              <w:rPr>
                <w:sz w:val="26"/>
                <w:szCs w:val="26"/>
              </w:rPr>
              <w:t>3.3</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E85596">
              <w:rPr>
                <w:i/>
                <w:color w:val="FF0000"/>
                <w:sz w:val="26"/>
                <w:szCs w:val="26"/>
              </w:rPr>
              <w:t>Danh sách phân công chuyên môn</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E85596">
              <w:rPr>
                <w:i/>
                <w:color w:val="FF0000"/>
                <w:sz w:val="26"/>
                <w:szCs w:val="26"/>
              </w:rPr>
              <w:t>Danh sách giáo viên thỉnh giảng</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E85596">
              <w:rPr>
                <w:i/>
                <w:color w:val="FF0000"/>
                <w:sz w:val="26"/>
                <w:szCs w:val="26"/>
              </w:rPr>
              <w:t xml:space="preserve">Danh sách </w:t>
            </w:r>
            <w:r>
              <w:rPr>
                <w:i/>
                <w:color w:val="FF0000"/>
                <w:sz w:val="26"/>
                <w:szCs w:val="26"/>
              </w:rPr>
              <w:t xml:space="preserve">thống kê trình độ </w:t>
            </w:r>
            <w:r w:rsidRPr="00E85596">
              <w:rPr>
                <w:i/>
                <w:color w:val="FF0000"/>
                <w:sz w:val="26"/>
                <w:szCs w:val="26"/>
              </w:rPr>
              <w:t>đội ngũ giảng viên)</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Pr="003F2872"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Pr="003F2872" w:rsidRDefault="004E0DB0" w:rsidP="00914B2A">
            <w:pPr>
              <w:spacing w:before="120" w:after="120" w:line="288" w:lineRule="auto"/>
              <w:jc w:val="center"/>
              <w:rPr>
                <w:sz w:val="26"/>
                <w:szCs w:val="26"/>
              </w:rPr>
            </w:pPr>
            <w:r>
              <w:rPr>
                <w:sz w:val="26"/>
                <w:szCs w:val="26"/>
              </w:rPr>
              <w:t>3.4</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3.5</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r w:rsidRPr="00442599">
              <w:rPr>
                <w:i/>
                <w:color w:val="FF0000"/>
                <w:spacing w:val="-4"/>
                <w:sz w:val="26"/>
                <w:szCs w:val="26"/>
                <w:lang w:val="nl-NL"/>
              </w:rPr>
              <w:t xml:space="preserve">Danh sách HSSV các lớp năm 2018; 2019; </w:t>
            </w:r>
            <w:r w:rsidRPr="00442599">
              <w:rPr>
                <w:i/>
                <w:color w:val="FF0000"/>
                <w:spacing w:val="-4"/>
                <w:sz w:val="26"/>
                <w:szCs w:val="26"/>
                <w:highlight w:val="yellow"/>
                <w:lang w:val="nl-NL"/>
              </w:rPr>
              <w:t>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r w:rsidRPr="00442599">
              <w:rPr>
                <w:i/>
                <w:color w:val="FF0000"/>
                <w:spacing w:val="-4"/>
                <w:sz w:val="26"/>
                <w:szCs w:val="26"/>
                <w:lang w:val="nl-NL"/>
              </w:rPr>
              <w:t>Danh sách phân công chuyên môn</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r w:rsidRPr="00442599">
              <w:rPr>
                <w:i/>
                <w:color w:val="FF0000"/>
                <w:spacing w:val="-4"/>
                <w:sz w:val="26"/>
                <w:szCs w:val="26"/>
                <w:lang w:val="nl-NL"/>
              </w:rPr>
              <w:t>Danh sách GV hợp đồng thỉnh giảng</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r w:rsidRPr="00442599">
              <w:rPr>
                <w:i/>
                <w:color w:val="FF0000"/>
                <w:sz w:val="26"/>
                <w:szCs w:val="26"/>
              </w:rPr>
              <w:t xml:space="preserve">Kế hoạch đào tạo trung cấp, cao đẳng năm học 2017-2018, 2018-2019 và </w:t>
            </w:r>
            <w:r w:rsidRPr="00442599">
              <w:rPr>
                <w:i/>
                <w:color w:val="FF0000"/>
                <w:sz w:val="26"/>
                <w:szCs w:val="26"/>
                <w:highlight w:val="yellow"/>
              </w:rPr>
              <w:t>2019-2020</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r w:rsidRPr="00442599">
              <w:rPr>
                <w:i/>
                <w:color w:val="FF0000"/>
                <w:spacing w:val="-4"/>
                <w:sz w:val="26"/>
                <w:szCs w:val="26"/>
                <w:lang w:val="nl-NL"/>
              </w:rPr>
              <w:t>Tiến độ đào tạo các năm 2017, 2018, 2019</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r w:rsidRPr="00442599">
              <w:rPr>
                <w:i/>
                <w:color w:val="FF0000"/>
                <w:sz w:val="26"/>
                <w:szCs w:val="26"/>
              </w:rPr>
              <w:t>Thời khóa biểu từng học kỳ năm học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r w:rsidRPr="00442599">
              <w:rPr>
                <w:i/>
                <w:color w:val="FF0000"/>
                <w:sz w:val="26"/>
                <w:szCs w:val="26"/>
              </w:rPr>
              <w:t>Kế hoạch phân công khối lượng giảng dạy học kỳ</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r w:rsidRPr="00442599">
              <w:rPr>
                <w:i/>
                <w:color w:val="FF0000"/>
                <w:sz w:val="26"/>
                <w:szCs w:val="26"/>
              </w:rPr>
              <w:t>Chế độ công tác GV năm học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r w:rsidRPr="00442599">
              <w:rPr>
                <w:rStyle w:val="chinh"/>
                <w:i/>
                <w:color w:val="FF0000"/>
              </w:rPr>
              <w:t>Danh sách giáo viên, GV dạy mỗi môn học – Tổng hợp vượt giờ năm  2017, 2018, 2019</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42599" w:rsidRDefault="004E0DB0" w:rsidP="00914B2A">
            <w:pPr>
              <w:spacing w:before="120" w:after="120" w:line="288" w:lineRule="auto"/>
              <w:jc w:val="both"/>
              <w:rPr>
                <w:i/>
                <w:color w:val="FF0000"/>
                <w:spacing w:val="-4"/>
                <w:sz w:val="26"/>
                <w:szCs w:val="26"/>
                <w:lang w:val="nl-NL"/>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3.6</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vMerge w:val="restart"/>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tcPr>
          <w:p w:rsidR="004E0DB0" w:rsidRPr="00856B48" w:rsidRDefault="004E0DB0" w:rsidP="00914B2A">
            <w:pPr>
              <w:spacing w:before="120" w:after="120" w:line="288" w:lineRule="auto"/>
              <w:jc w:val="center"/>
              <w:rPr>
                <w:sz w:val="26"/>
                <w:szCs w:val="26"/>
                <w:highlight w:val="yellow"/>
              </w:rPr>
            </w:pPr>
            <w:r w:rsidRPr="00856B48">
              <w:rPr>
                <w:sz w:val="26"/>
                <w:szCs w:val="26"/>
                <w:highlight w:val="yellow"/>
              </w:rPr>
              <w:t>3</w:t>
            </w:r>
          </w:p>
        </w:tc>
        <w:tc>
          <w:tcPr>
            <w:tcW w:w="993" w:type="dxa"/>
            <w:vMerge w:val="restart"/>
            <w:noWrap/>
            <w:vAlign w:val="center"/>
          </w:tcPr>
          <w:p w:rsidR="004E0DB0" w:rsidRPr="00856B48" w:rsidRDefault="004E0DB0" w:rsidP="00914B2A">
            <w:pPr>
              <w:spacing w:before="120" w:after="120" w:line="288" w:lineRule="auto"/>
              <w:jc w:val="center"/>
              <w:rPr>
                <w:sz w:val="26"/>
                <w:szCs w:val="26"/>
                <w:highlight w:val="yellow"/>
              </w:rPr>
            </w:pPr>
            <w:r w:rsidRPr="00856B48">
              <w:rPr>
                <w:sz w:val="26"/>
                <w:szCs w:val="26"/>
                <w:highlight w:val="yellow"/>
              </w:rPr>
              <w:t>3.7</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Khoản j Điều 24 trong Quy chế chi tiêu nội bộ</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lang w:val="nl-NL"/>
              </w:rPr>
              <w:t>Điều 8 và phụ lục trong chế độ công tác GV năm</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lang w:val="nl-NL"/>
              </w:rPr>
              <w:t>Danh sách CB – GV – NV tham gia tập huấn, bồi dưỡng</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lang w:val="nl-NL"/>
              </w:rPr>
              <w:t>Thời khóa biểu khóa học của CBGV</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lang w:val="nl-NL"/>
              </w:rPr>
            </w:pPr>
            <w:r w:rsidRPr="004138E8">
              <w:rPr>
                <w:sz w:val="26"/>
                <w:szCs w:val="26"/>
                <w:lang w:val="nl-NL"/>
              </w:rPr>
              <w:t>Đơn cam kết đi học</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lang w:val="nl-NL"/>
              </w:rPr>
            </w:pPr>
            <w:r w:rsidRPr="004138E8">
              <w:rPr>
                <w:sz w:val="26"/>
                <w:szCs w:val="26"/>
                <w:lang w:val="nl-NL"/>
              </w:rPr>
              <w:t>Kế hoạch tổ chức hội giảng cấp khoa</w:t>
            </w:r>
          </w:p>
        </w:tc>
      </w:tr>
      <w:tr w:rsidR="004E0DB0" w:rsidRPr="003F2872" w:rsidTr="008B63BB">
        <w:trPr>
          <w:trHeight w:val="330"/>
        </w:trPr>
        <w:tc>
          <w:tcPr>
            <w:tcW w:w="738" w:type="dxa"/>
            <w:vMerge/>
            <w:noWrap/>
            <w:vAlign w:val="center"/>
          </w:tcPr>
          <w:p w:rsidR="004E0DB0" w:rsidRPr="003F2872" w:rsidRDefault="004E0DB0" w:rsidP="004D6AB3">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lang w:val="nl-NL"/>
              </w:rPr>
            </w:pPr>
            <w:r w:rsidRPr="004138E8">
              <w:t>Các Quyết định và Danh sách cử CB - GV – NV đi học, tập huấn trong và ngoài nước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3.8</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3.9</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3.10</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3.11</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vMerge w:val="restart"/>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tcPr>
          <w:p w:rsidR="004E0DB0" w:rsidRPr="00856B48" w:rsidRDefault="004E0DB0" w:rsidP="00914B2A">
            <w:pPr>
              <w:spacing w:before="120" w:after="120" w:line="288" w:lineRule="auto"/>
              <w:jc w:val="center"/>
              <w:rPr>
                <w:sz w:val="26"/>
                <w:szCs w:val="26"/>
                <w:highlight w:val="yellow"/>
              </w:rPr>
            </w:pPr>
            <w:r w:rsidRPr="00856B48">
              <w:rPr>
                <w:sz w:val="26"/>
                <w:szCs w:val="26"/>
                <w:highlight w:val="yellow"/>
              </w:rPr>
              <w:t>3</w:t>
            </w:r>
          </w:p>
        </w:tc>
        <w:tc>
          <w:tcPr>
            <w:tcW w:w="993" w:type="dxa"/>
            <w:vMerge w:val="restart"/>
            <w:noWrap/>
            <w:vAlign w:val="center"/>
          </w:tcPr>
          <w:p w:rsidR="004E0DB0" w:rsidRPr="00856B48" w:rsidRDefault="004E0DB0" w:rsidP="00914B2A">
            <w:pPr>
              <w:spacing w:before="120" w:after="120" w:line="288" w:lineRule="auto"/>
              <w:jc w:val="center"/>
              <w:rPr>
                <w:sz w:val="26"/>
                <w:szCs w:val="26"/>
                <w:highlight w:val="yellow"/>
              </w:rPr>
            </w:pPr>
            <w:r w:rsidRPr="00856B48">
              <w:rPr>
                <w:sz w:val="26"/>
                <w:szCs w:val="26"/>
                <w:highlight w:val="yellow"/>
              </w:rPr>
              <w:t>3.12</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Danh sách trích ngang lý lịch đội ngũ CBQL</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lang w:val="nl-NL"/>
              </w:rPr>
              <w:t>Quy trình bổ nhiệm, bổ nhiệm lại, luân chuyển, từ chức, miễn nhiệm viên chức, người lao động tại Trường Cao đẳng Lý Tự Trọng TPHCM</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lang w:val="nl-NL"/>
              </w:rPr>
              <w:t xml:space="preserve">Kế hoạch tổ chức </w:t>
            </w:r>
            <w:r w:rsidRPr="004138E8">
              <w:t>lấy phiếu tín nhiệm đối với viên chức quản lý các đơn vị trực thuộc trường năm 2019</w:t>
            </w:r>
          </w:p>
        </w:tc>
      </w:tr>
      <w:tr w:rsidR="004E0DB0" w:rsidRPr="003F2872" w:rsidTr="008B63BB">
        <w:trPr>
          <w:trHeight w:val="330"/>
        </w:trPr>
        <w:tc>
          <w:tcPr>
            <w:tcW w:w="738" w:type="dxa"/>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noWrap/>
            <w:vAlign w:val="center"/>
          </w:tcPr>
          <w:p w:rsidR="004E0DB0" w:rsidRPr="00856B48" w:rsidRDefault="004E0DB0" w:rsidP="00914B2A">
            <w:pPr>
              <w:spacing w:before="120" w:after="120" w:line="288" w:lineRule="auto"/>
              <w:jc w:val="center"/>
              <w:rPr>
                <w:sz w:val="26"/>
                <w:szCs w:val="26"/>
                <w:highlight w:val="yellow"/>
              </w:rPr>
            </w:pPr>
          </w:p>
        </w:tc>
        <w:tc>
          <w:tcPr>
            <w:tcW w:w="993" w:type="dxa"/>
            <w:noWrap/>
            <w:vAlign w:val="center"/>
          </w:tcPr>
          <w:p w:rsidR="004E0DB0" w:rsidRPr="00856B48" w:rsidRDefault="004E0DB0" w:rsidP="00914B2A">
            <w:pPr>
              <w:spacing w:before="120" w:after="120" w:line="288" w:lineRule="auto"/>
              <w:jc w:val="center"/>
              <w:rPr>
                <w:sz w:val="26"/>
                <w:szCs w:val="26"/>
                <w:highlight w:val="yellow"/>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lang w:val="nl-NL"/>
              </w:rPr>
              <w:t>Kết quả bỏ phiếu tín nhiệm</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3.13</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184FDF">
              <w:rPr>
                <w:i/>
                <w:color w:val="FF0000"/>
                <w:sz w:val="26"/>
                <w:szCs w:val="26"/>
              </w:rPr>
              <w:t>Danh sách trích ngang lý lịch đội ngũ CBQL</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184FDF" w:rsidRDefault="004E0DB0" w:rsidP="00015163">
            <w:pPr>
              <w:spacing w:before="120" w:after="120" w:line="288" w:lineRule="auto"/>
              <w:jc w:val="both"/>
              <w:rPr>
                <w:bCs/>
                <w:i/>
                <w:color w:val="FF0000"/>
                <w:sz w:val="26"/>
                <w:szCs w:val="26"/>
                <w:lang w:val="nb-NO"/>
              </w:rPr>
            </w:pPr>
            <w:r w:rsidRPr="00184FDF">
              <w:rPr>
                <w:bCs/>
                <w:i/>
                <w:color w:val="FF0000"/>
                <w:sz w:val="26"/>
                <w:szCs w:val="26"/>
                <w:lang w:val="nb-NO"/>
              </w:rPr>
              <w:t>Quyết định số 306</w:t>
            </w:r>
            <w:r w:rsidRPr="00184FDF">
              <w:rPr>
                <w:i/>
                <w:color w:val="FF0000"/>
                <w:sz w:val="26"/>
                <w:szCs w:val="26"/>
                <w:lang w:val="pt-BR"/>
              </w:rPr>
              <w:t xml:space="preserve">/QĐ-LTT-TC ngày 11/4/2020 ban hành </w:t>
            </w:r>
            <w:r w:rsidRPr="00184FDF">
              <w:rPr>
                <w:i/>
                <w:color w:val="FF0000"/>
                <w:sz w:val="26"/>
                <w:szCs w:val="26"/>
              </w:rPr>
              <w:t>Quy chế tổ chức và hoạt động Trường Cao Lý Tự Trọng Tp.HCM</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184FDF" w:rsidRDefault="004E0DB0" w:rsidP="00015163">
            <w:pPr>
              <w:spacing w:before="120" w:after="120" w:line="288" w:lineRule="auto"/>
              <w:jc w:val="both"/>
              <w:rPr>
                <w:bCs/>
                <w:i/>
                <w:color w:val="FF0000"/>
                <w:sz w:val="26"/>
                <w:szCs w:val="26"/>
                <w:lang w:val="nb-NO"/>
              </w:rPr>
            </w:pPr>
            <w:r w:rsidRPr="00184FDF">
              <w:rPr>
                <w:i/>
                <w:color w:val="FF0000"/>
                <w:sz w:val="26"/>
                <w:szCs w:val="26"/>
                <w:lang w:val="pt-BR"/>
              </w:rPr>
              <w:t>Quyết định số 1216/QĐ-LTT-TC ngày 02/11/2018 quy định chức năng nhiệm vụ của các đơn vị và Hội đồng thuộc trường</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184FDF">
              <w:rPr>
                <w:i/>
                <w:color w:val="FF0000"/>
                <w:sz w:val="26"/>
                <w:szCs w:val="26"/>
              </w:rPr>
              <w:t>Quyết định số 1156/QĐ-LTT-TC ngày 23/10/2018 ban hành Quy chế làm việc của Trường Cao đẳng Lý Tự Trọng TPHCM</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184FDF">
              <w:rPr>
                <w:i/>
                <w:color w:val="FF0000"/>
                <w:sz w:val="26"/>
                <w:szCs w:val="26"/>
              </w:rPr>
              <w:t>Kế hoạch đánh giá hiệu quả công việc hàng quý</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184FDF">
              <w:rPr>
                <w:i/>
                <w:color w:val="FF0000"/>
                <w:sz w:val="26"/>
                <w:szCs w:val="26"/>
              </w:rPr>
              <w:t>Kế hoạch đánh giá chuẩn chuyên môn nghiệp vụ viên chức quản lý</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184FDF">
              <w:rPr>
                <w:i/>
                <w:color w:val="FF0000"/>
                <w:sz w:val="26"/>
                <w:szCs w:val="26"/>
              </w:rPr>
              <w:t>Kế hoạch đánh giá, phân loại viên chức hàng năm</w:t>
            </w:r>
            <w:r>
              <w:rPr>
                <w:i/>
                <w:color w:val="FF0000"/>
                <w:sz w:val="26"/>
                <w:szCs w:val="26"/>
              </w:rPr>
              <w:t xml:space="preserve"> </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p>
        </w:tc>
        <w:tc>
          <w:tcPr>
            <w:tcW w:w="993" w:type="dxa"/>
            <w:noWrap/>
            <w:vAlign w:val="center"/>
          </w:tcPr>
          <w:p w:rsidR="004E0DB0" w:rsidRDefault="004E0DB0" w:rsidP="00914B2A">
            <w:pPr>
              <w:spacing w:before="120" w:after="120" w:line="288" w:lineRule="auto"/>
              <w:jc w:val="center"/>
              <w:rPr>
                <w:sz w:val="26"/>
                <w:szCs w:val="26"/>
              </w:rPr>
            </w:pP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015163">
            <w:pPr>
              <w:spacing w:before="120" w:after="120" w:line="288" w:lineRule="auto"/>
              <w:jc w:val="both"/>
              <w:rPr>
                <w:sz w:val="26"/>
                <w:szCs w:val="26"/>
              </w:rPr>
            </w:pPr>
            <w:r w:rsidRPr="00184FDF">
              <w:rPr>
                <w:i/>
                <w:color w:val="FF0000"/>
                <w:sz w:val="26"/>
                <w:szCs w:val="26"/>
              </w:rPr>
              <w:t>Kế hoạch tổ chức lấy phiếu tín nhiệm đối với viên chức quản lý</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3</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3.14</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vMerge w:val="restart"/>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tcPr>
          <w:p w:rsidR="004E0DB0" w:rsidRPr="00856B48" w:rsidRDefault="004E0DB0" w:rsidP="00914B2A">
            <w:pPr>
              <w:spacing w:before="120" w:after="120" w:line="288" w:lineRule="auto"/>
              <w:jc w:val="center"/>
              <w:rPr>
                <w:sz w:val="26"/>
                <w:szCs w:val="26"/>
                <w:highlight w:val="yellow"/>
              </w:rPr>
            </w:pPr>
            <w:r w:rsidRPr="00856B48">
              <w:rPr>
                <w:sz w:val="26"/>
                <w:szCs w:val="26"/>
                <w:highlight w:val="yellow"/>
              </w:rPr>
              <w:t>3</w:t>
            </w:r>
          </w:p>
        </w:tc>
        <w:tc>
          <w:tcPr>
            <w:tcW w:w="993" w:type="dxa"/>
            <w:vMerge w:val="restart"/>
            <w:noWrap/>
            <w:vAlign w:val="center"/>
          </w:tcPr>
          <w:p w:rsidR="004E0DB0" w:rsidRPr="00856B48" w:rsidRDefault="004E0DB0" w:rsidP="00914B2A">
            <w:pPr>
              <w:spacing w:before="120" w:after="120" w:line="288" w:lineRule="auto"/>
              <w:jc w:val="center"/>
              <w:rPr>
                <w:sz w:val="26"/>
                <w:szCs w:val="26"/>
                <w:highlight w:val="yellow"/>
              </w:rPr>
            </w:pPr>
            <w:r w:rsidRPr="00856B48">
              <w:rPr>
                <w:sz w:val="26"/>
                <w:szCs w:val="26"/>
                <w:highlight w:val="yellow"/>
              </w:rPr>
              <w:t>3.15</w:t>
            </w:r>
          </w:p>
        </w:tc>
        <w:tc>
          <w:tcPr>
            <w:tcW w:w="1241" w:type="dxa"/>
            <w:vMerge w:val="restart"/>
            <w:noWrap/>
            <w:vAlign w:val="center"/>
          </w:tcPr>
          <w:p w:rsidR="004E0DB0" w:rsidRPr="003F2872" w:rsidRDefault="004E0DB0" w:rsidP="00914B2A">
            <w:pPr>
              <w:spacing w:before="120" w:after="120" w:line="288" w:lineRule="auto"/>
              <w:rPr>
                <w:sz w:val="26"/>
                <w:szCs w:val="26"/>
              </w:rPr>
            </w:pPr>
          </w:p>
        </w:tc>
        <w:tc>
          <w:tcPr>
            <w:tcW w:w="1134" w:type="dxa"/>
            <w:vMerge w:val="restart"/>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Danh sách trích ngang lý lịch đội ngũ VC, NLĐ (Trình độ nghiệp vụ, Tin học, ngoại ngữ)</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vMerge/>
            <w:noWrap/>
            <w:vAlign w:val="center"/>
          </w:tcPr>
          <w:p w:rsidR="004E0DB0" w:rsidRPr="003F2872" w:rsidRDefault="004E0DB0" w:rsidP="00914B2A">
            <w:pPr>
              <w:spacing w:before="120" w:after="120" w:line="288" w:lineRule="auto"/>
              <w:rPr>
                <w:sz w:val="26"/>
                <w:szCs w:val="26"/>
              </w:rPr>
            </w:pPr>
          </w:p>
        </w:tc>
        <w:tc>
          <w:tcPr>
            <w:tcW w:w="1134" w:type="dxa"/>
            <w:vMerge/>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Báo cáo tổng kết công tác thi đua năm học</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vMerge/>
            <w:noWrap/>
            <w:vAlign w:val="center"/>
          </w:tcPr>
          <w:p w:rsidR="004E0DB0" w:rsidRPr="003F2872" w:rsidRDefault="004E0DB0" w:rsidP="00914B2A">
            <w:pPr>
              <w:spacing w:before="120" w:after="120" w:line="288" w:lineRule="auto"/>
              <w:rPr>
                <w:sz w:val="26"/>
                <w:szCs w:val="26"/>
              </w:rPr>
            </w:pPr>
          </w:p>
        </w:tc>
        <w:tc>
          <w:tcPr>
            <w:tcW w:w="1134" w:type="dxa"/>
            <w:vMerge/>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Báo cáo tổng hợp kết quả đánh giá, phân loại năm học</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vMerge/>
            <w:noWrap/>
            <w:vAlign w:val="center"/>
          </w:tcPr>
          <w:p w:rsidR="004E0DB0" w:rsidRPr="003F2872" w:rsidRDefault="004E0DB0" w:rsidP="00914B2A">
            <w:pPr>
              <w:spacing w:before="120" w:after="120" w:line="288" w:lineRule="auto"/>
              <w:rPr>
                <w:sz w:val="26"/>
                <w:szCs w:val="26"/>
              </w:rPr>
            </w:pPr>
          </w:p>
        </w:tc>
        <w:tc>
          <w:tcPr>
            <w:tcW w:w="1134" w:type="dxa"/>
            <w:vMerge/>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Danh sách đăng ký tham gia bồi dưỡng, tập huấn</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vMerge/>
            <w:noWrap/>
            <w:vAlign w:val="center"/>
          </w:tcPr>
          <w:p w:rsidR="004E0DB0" w:rsidRPr="003F2872" w:rsidRDefault="004E0DB0" w:rsidP="00914B2A">
            <w:pPr>
              <w:spacing w:before="120" w:after="120" w:line="288" w:lineRule="auto"/>
              <w:rPr>
                <w:sz w:val="26"/>
                <w:szCs w:val="26"/>
              </w:rPr>
            </w:pPr>
          </w:p>
        </w:tc>
        <w:tc>
          <w:tcPr>
            <w:tcW w:w="1134" w:type="dxa"/>
            <w:vMerge/>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Chứng chỉ bồi dưỡng, tập huấn của CB-GV-NV</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vMerge/>
            <w:noWrap/>
            <w:vAlign w:val="center"/>
          </w:tcPr>
          <w:p w:rsidR="004E0DB0" w:rsidRPr="003F2872" w:rsidRDefault="004E0DB0" w:rsidP="00914B2A">
            <w:pPr>
              <w:spacing w:before="120" w:after="120" w:line="288" w:lineRule="auto"/>
              <w:rPr>
                <w:sz w:val="26"/>
                <w:szCs w:val="26"/>
              </w:rPr>
            </w:pPr>
          </w:p>
        </w:tc>
        <w:tc>
          <w:tcPr>
            <w:tcW w:w="1134" w:type="dxa"/>
            <w:vMerge/>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Báo cáo trình độ đội ngũ CB-GV-NV</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vMerge/>
            <w:noWrap/>
            <w:vAlign w:val="center"/>
          </w:tcPr>
          <w:p w:rsidR="004E0DB0" w:rsidRPr="003F2872" w:rsidRDefault="004E0DB0" w:rsidP="00914B2A">
            <w:pPr>
              <w:spacing w:before="120" w:after="120" w:line="288" w:lineRule="auto"/>
              <w:rPr>
                <w:sz w:val="26"/>
                <w:szCs w:val="26"/>
              </w:rPr>
            </w:pPr>
          </w:p>
        </w:tc>
        <w:tc>
          <w:tcPr>
            <w:tcW w:w="1134" w:type="dxa"/>
            <w:vMerge/>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Biên bản họp Hội đồng xét cử viên chức đi học sau đại học</w:t>
            </w:r>
          </w:p>
        </w:tc>
      </w:tr>
      <w:tr w:rsidR="004E0DB0" w:rsidRPr="003F2872" w:rsidTr="008B63BB">
        <w:trPr>
          <w:trHeight w:val="330"/>
        </w:trPr>
        <w:tc>
          <w:tcPr>
            <w:tcW w:w="738" w:type="dxa"/>
            <w:vMerge/>
            <w:noWrap/>
            <w:vAlign w:val="center"/>
          </w:tcPr>
          <w:p w:rsidR="004E0DB0" w:rsidRPr="003F2872" w:rsidRDefault="004E0DB0" w:rsidP="004138E8">
            <w:pPr>
              <w:pStyle w:val="ListParagraph"/>
              <w:spacing w:before="120" w:after="120" w:line="288" w:lineRule="auto"/>
              <w:ind w:left="450"/>
              <w:rPr>
                <w:color w:val="000000"/>
                <w:sz w:val="26"/>
                <w:szCs w:val="26"/>
                <w:lang w:eastAsia="vi-VN"/>
              </w:rPr>
            </w:pPr>
          </w:p>
        </w:tc>
        <w:tc>
          <w:tcPr>
            <w:tcW w:w="882"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993" w:type="dxa"/>
            <w:vMerge/>
            <w:noWrap/>
            <w:vAlign w:val="center"/>
          </w:tcPr>
          <w:p w:rsidR="004E0DB0" w:rsidRPr="00856B48" w:rsidRDefault="004E0DB0" w:rsidP="00914B2A">
            <w:pPr>
              <w:spacing w:before="120" w:after="120" w:line="288" w:lineRule="auto"/>
              <w:jc w:val="center"/>
              <w:rPr>
                <w:sz w:val="26"/>
                <w:szCs w:val="26"/>
                <w:highlight w:val="yellow"/>
              </w:rPr>
            </w:pPr>
          </w:p>
        </w:tc>
        <w:tc>
          <w:tcPr>
            <w:tcW w:w="1241" w:type="dxa"/>
            <w:vMerge/>
            <w:noWrap/>
            <w:vAlign w:val="center"/>
          </w:tcPr>
          <w:p w:rsidR="004E0DB0" w:rsidRPr="003F2872" w:rsidRDefault="004E0DB0" w:rsidP="00914B2A">
            <w:pPr>
              <w:spacing w:before="120" w:after="120" w:line="288" w:lineRule="auto"/>
              <w:rPr>
                <w:sz w:val="26"/>
                <w:szCs w:val="26"/>
              </w:rPr>
            </w:pPr>
          </w:p>
        </w:tc>
        <w:tc>
          <w:tcPr>
            <w:tcW w:w="1134" w:type="dxa"/>
            <w:vMerge/>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4138E8" w:rsidRDefault="004E0DB0" w:rsidP="00914B2A">
            <w:pPr>
              <w:spacing w:before="120" w:after="120" w:line="288" w:lineRule="auto"/>
              <w:jc w:val="both"/>
              <w:rPr>
                <w:sz w:val="26"/>
                <w:szCs w:val="26"/>
              </w:rPr>
            </w:pPr>
            <w:r w:rsidRPr="004138E8">
              <w:rPr>
                <w:sz w:val="26"/>
                <w:szCs w:val="26"/>
              </w:rPr>
              <w:t>Quyết định cử viên chức đi học sau đại học</w:t>
            </w: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5</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5.6</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5</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5.8</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5</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5.9</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5</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5.10</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5</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5.11</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5</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5.12</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r w:rsidR="004E0DB0" w:rsidRPr="003F2872" w:rsidTr="008B63BB">
        <w:trPr>
          <w:trHeight w:val="330"/>
        </w:trPr>
        <w:tc>
          <w:tcPr>
            <w:tcW w:w="738" w:type="dxa"/>
            <w:noWrap/>
            <w:vAlign w:val="center"/>
          </w:tcPr>
          <w:p w:rsidR="004E0DB0" w:rsidRPr="003F2872" w:rsidRDefault="004E0DB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4E0DB0" w:rsidRDefault="004E0DB0" w:rsidP="00914B2A">
            <w:pPr>
              <w:spacing w:before="120" w:after="120" w:line="288" w:lineRule="auto"/>
              <w:jc w:val="center"/>
              <w:rPr>
                <w:sz w:val="26"/>
                <w:szCs w:val="26"/>
              </w:rPr>
            </w:pPr>
            <w:r>
              <w:rPr>
                <w:sz w:val="26"/>
                <w:szCs w:val="26"/>
              </w:rPr>
              <w:t>9</w:t>
            </w:r>
          </w:p>
        </w:tc>
        <w:tc>
          <w:tcPr>
            <w:tcW w:w="993" w:type="dxa"/>
            <w:noWrap/>
            <w:vAlign w:val="center"/>
          </w:tcPr>
          <w:p w:rsidR="004E0DB0" w:rsidRDefault="004E0DB0" w:rsidP="00914B2A">
            <w:pPr>
              <w:spacing w:before="120" w:after="120" w:line="288" w:lineRule="auto"/>
              <w:jc w:val="center"/>
              <w:rPr>
                <w:sz w:val="26"/>
                <w:szCs w:val="26"/>
              </w:rPr>
            </w:pPr>
            <w:r>
              <w:rPr>
                <w:sz w:val="26"/>
                <w:szCs w:val="26"/>
              </w:rPr>
              <w:t>9.2</w:t>
            </w:r>
          </w:p>
        </w:tc>
        <w:tc>
          <w:tcPr>
            <w:tcW w:w="1241" w:type="dxa"/>
            <w:noWrap/>
            <w:vAlign w:val="center"/>
          </w:tcPr>
          <w:p w:rsidR="004E0DB0" w:rsidRPr="003F2872" w:rsidRDefault="004E0DB0" w:rsidP="00914B2A">
            <w:pPr>
              <w:spacing w:before="120" w:after="120" w:line="288" w:lineRule="auto"/>
              <w:rPr>
                <w:sz w:val="26"/>
                <w:szCs w:val="26"/>
              </w:rPr>
            </w:pPr>
          </w:p>
        </w:tc>
        <w:tc>
          <w:tcPr>
            <w:tcW w:w="1134" w:type="dxa"/>
            <w:noWrap/>
            <w:vAlign w:val="center"/>
          </w:tcPr>
          <w:p w:rsidR="004E0DB0" w:rsidRPr="003F2872" w:rsidRDefault="004E0DB0" w:rsidP="00914B2A">
            <w:pPr>
              <w:spacing w:before="120" w:after="120" w:line="288" w:lineRule="auto"/>
              <w:rPr>
                <w:sz w:val="26"/>
                <w:szCs w:val="26"/>
              </w:rPr>
            </w:pPr>
          </w:p>
        </w:tc>
        <w:tc>
          <w:tcPr>
            <w:tcW w:w="4961" w:type="dxa"/>
            <w:noWrap/>
            <w:vAlign w:val="center"/>
          </w:tcPr>
          <w:p w:rsidR="004E0DB0" w:rsidRPr="003F2872" w:rsidRDefault="004E0DB0" w:rsidP="00914B2A">
            <w:pPr>
              <w:spacing w:before="120" w:after="120" w:line="288" w:lineRule="auto"/>
              <w:jc w:val="both"/>
              <w:rPr>
                <w:sz w:val="26"/>
                <w:szCs w:val="26"/>
              </w:rPr>
            </w:pPr>
          </w:p>
        </w:tc>
      </w:tr>
    </w:tbl>
    <w:p w:rsidR="008046F9" w:rsidRPr="003F2872" w:rsidRDefault="008046F9" w:rsidP="008046F9">
      <w:pPr>
        <w:spacing w:before="120" w:after="120" w:line="288" w:lineRule="auto"/>
        <w:jc w:val="both"/>
        <w:rPr>
          <w:i/>
          <w:sz w:val="26"/>
          <w:szCs w:val="26"/>
        </w:rPr>
      </w:pPr>
    </w:p>
    <w:p w:rsidR="00D07562" w:rsidRDefault="00D07562"/>
    <w:sectPr w:rsidR="00D07562" w:rsidSect="00202137">
      <w:footerReference w:type="default" r:id="rId8"/>
      <w:pgSz w:w="11907" w:h="16840" w:code="9"/>
      <w:pgMar w:top="720" w:right="1134" w:bottom="1021"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84C" w:rsidRDefault="0093184C">
      <w:r>
        <w:separator/>
      </w:r>
    </w:p>
  </w:endnote>
  <w:endnote w:type="continuationSeparator" w:id="0">
    <w:p w:rsidR="0093184C" w:rsidRDefault="00931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389" w:rsidRDefault="00931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84C" w:rsidRDefault="0093184C">
      <w:r>
        <w:separator/>
      </w:r>
    </w:p>
  </w:footnote>
  <w:footnote w:type="continuationSeparator" w:id="0">
    <w:p w:rsidR="0093184C" w:rsidRDefault="009318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C8D7555"/>
    <w:multiLevelType w:val="hybridMultilevel"/>
    <w:tmpl w:val="3EEC4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8">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6"/>
  </w:num>
  <w:num w:numId="4">
    <w:abstractNumId w:val="14"/>
  </w:num>
  <w:num w:numId="5">
    <w:abstractNumId w:val="12"/>
  </w:num>
  <w:num w:numId="6">
    <w:abstractNumId w:val="11"/>
  </w:num>
  <w:num w:numId="7">
    <w:abstractNumId w:val="7"/>
  </w:num>
  <w:num w:numId="8">
    <w:abstractNumId w:val="19"/>
  </w:num>
  <w:num w:numId="9">
    <w:abstractNumId w:val="18"/>
  </w:num>
  <w:num w:numId="10">
    <w:abstractNumId w:val="0"/>
  </w:num>
  <w:num w:numId="11">
    <w:abstractNumId w:val="13"/>
  </w:num>
  <w:num w:numId="12">
    <w:abstractNumId w:val="6"/>
  </w:num>
  <w:num w:numId="13">
    <w:abstractNumId w:val="5"/>
  </w:num>
  <w:num w:numId="14">
    <w:abstractNumId w:val="15"/>
  </w:num>
  <w:num w:numId="15">
    <w:abstractNumId w:val="1"/>
  </w:num>
  <w:num w:numId="16">
    <w:abstractNumId w:val="8"/>
  </w:num>
  <w:num w:numId="17">
    <w:abstractNumId w:val="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24FA6"/>
    <w:rsid w:val="00180763"/>
    <w:rsid w:val="00202137"/>
    <w:rsid w:val="002330AA"/>
    <w:rsid w:val="002A3420"/>
    <w:rsid w:val="002B2CDC"/>
    <w:rsid w:val="002C71C8"/>
    <w:rsid w:val="002D6FBD"/>
    <w:rsid w:val="00375573"/>
    <w:rsid w:val="004138E8"/>
    <w:rsid w:val="004D6AB3"/>
    <w:rsid w:val="004E0DB0"/>
    <w:rsid w:val="005073A1"/>
    <w:rsid w:val="006524A6"/>
    <w:rsid w:val="008046F9"/>
    <w:rsid w:val="00856B48"/>
    <w:rsid w:val="008B63BB"/>
    <w:rsid w:val="0093184C"/>
    <w:rsid w:val="00966CAF"/>
    <w:rsid w:val="009C0AB2"/>
    <w:rsid w:val="00B61364"/>
    <w:rsid w:val="00BF3110"/>
    <w:rsid w:val="00C17116"/>
    <w:rsid w:val="00CA3302"/>
    <w:rsid w:val="00D07562"/>
    <w:rsid w:val="00D51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9</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2020-07-17T06:47:00Z</dcterms:created>
  <dcterms:modified xsi:type="dcterms:W3CDTF">2020-07-18T01:15:00Z</dcterms:modified>
</cp:coreProperties>
</file>